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70D14" w:rsidTr="0018715F">
        <w:tc>
          <w:tcPr>
            <w:tcW w:w="3554" w:type="dxa"/>
          </w:tcPr>
          <w:p w:rsidR="0056638E" w:rsidRPr="00970D14" w:rsidRDefault="0056638E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المؤسسة المستفيدة</w:t>
            </w:r>
          </w:p>
        </w:tc>
        <w:tc>
          <w:tcPr>
            <w:tcW w:w="5456" w:type="dxa"/>
          </w:tcPr>
          <w:p w:rsidR="0056638E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highlight w:val="green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اسم مؤسستكم.</w:t>
            </w:r>
          </w:p>
        </w:tc>
      </w:tr>
      <w:tr w:rsidR="00A16BA3" w:rsidRPr="00970D14" w:rsidTr="0018715F">
        <w:tc>
          <w:tcPr>
            <w:tcW w:w="3554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مُقدم ورشة العمل التدريبية</w:t>
            </w:r>
          </w:p>
        </w:tc>
        <w:tc>
          <w:tcPr>
            <w:tcW w:w="5456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</w:t>
            </w:r>
          </w:p>
        </w:tc>
      </w:tr>
      <w:tr w:rsidR="002471D7" w:rsidRPr="00970D14" w:rsidTr="0018715F">
        <w:tc>
          <w:tcPr>
            <w:tcW w:w="3554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موضوع ورشة العمل التدريبية</w:t>
            </w:r>
          </w:p>
        </w:tc>
        <w:tc>
          <w:tcPr>
            <w:tcW w:w="5456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موضوع ورشة العمل التدريبية.</w:t>
            </w:r>
          </w:p>
        </w:tc>
      </w:tr>
      <w:tr w:rsidR="00F1798B" w:rsidRPr="00970D14" w:rsidTr="0018715F">
        <w:tc>
          <w:tcPr>
            <w:tcW w:w="3554" w:type="dxa"/>
          </w:tcPr>
          <w:p w:rsidR="00F1798B" w:rsidRPr="00970D14" w:rsidRDefault="00F1798B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مكان انعقاد ورشة العمل التدريبية</w:t>
            </w:r>
          </w:p>
        </w:tc>
        <w:tc>
          <w:tcPr>
            <w:tcW w:w="5456" w:type="dxa"/>
          </w:tcPr>
          <w:p w:rsidR="00F1798B" w:rsidRPr="00970D14" w:rsidRDefault="00F054A6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  <w:r w:rsidRPr="00970D14">
              <w:rPr>
                <w:rFonts w:ascii="Sakkal Majalla" w:hAnsi="Sakkal Majalla" w:cs="Sakkal Majalla"/>
                <w:color w:val="7F7F7F"/>
                <w:szCs w:val="24"/>
                <w:highlight w:val="yellow"/>
                <w:rtl/>
              </w:rPr>
              <w:t xml:space="preserve"> (المدينة، البلد).</w:t>
            </w:r>
          </w:p>
        </w:tc>
      </w:tr>
      <w:tr w:rsidR="009974CA" w:rsidRPr="00970D14" w:rsidTr="0018715F">
        <w:tc>
          <w:tcPr>
            <w:tcW w:w="3554" w:type="dxa"/>
          </w:tcPr>
          <w:p w:rsidR="009974CA" w:rsidRPr="00970D14" w:rsidRDefault="009974CA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التاريخ المُقترح لبداية  ورشة العمل التدريبية</w:t>
            </w:r>
          </w:p>
        </w:tc>
        <w:tc>
          <w:tcPr>
            <w:tcW w:w="5456" w:type="dxa"/>
          </w:tcPr>
          <w:p w:rsidR="009974CA" w:rsidRPr="00970D14" w:rsidRDefault="006D03D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</w:p>
        </w:tc>
      </w:tr>
      <w:tr w:rsidR="004B425A" w:rsidRPr="00970D14" w:rsidTr="0018715F">
        <w:tc>
          <w:tcPr>
            <w:tcW w:w="3554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المدة</w:t>
            </w:r>
          </w:p>
        </w:tc>
        <w:tc>
          <w:tcPr>
            <w:tcW w:w="5456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szCs w:val="24"/>
                <w:rtl/>
              </w:rPr>
              <w:t>يومين أو 3 أيام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خلفية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لإعطاء خلفية حول أسباب احتياج مؤسستكم لموضوع ورشة العمل التدريبية المذكور أعلاه. 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أهداف محددة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للإشارة بشكل واضح ومختصر للأهداف المحددة لبرنامج ورشة العمل التدريبية المتوقعة.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تغطية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المرجو استخدام هذا المجال للإشارة إلى المواضيع التي تتوقع مؤسستكم أن يتم تناولها خلال ورشة العمل االتدريبية.  يمكن أيضا تقديم وصف موجز للمدرب في هذا المجال. </w:t>
            </w:r>
            <w:r w:rsidR="00970D14">
              <w:rPr>
                <w:rFonts w:ascii="Sakkal Majalla" w:hAnsi="Sakkal Majalla" w:cs="Sakkal Majalla" w:hint="cs"/>
                <w:color w:val="7F7F7F" w:themeColor="text1" w:themeTint="80"/>
                <w:szCs w:val="24"/>
                <w:highlight w:val="yellow"/>
                <w:rtl/>
              </w:rPr>
              <w:t xml:space="preserve">كما </w:t>
            </w: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نتائج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لتحديد النتائج المتوقعة من ورشة العمل التدريبية والمدرب.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عدد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085955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 xml:space="preserve"> مشارك واحد أو مشاركين من كل بلد.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لمحة موجزة عن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970D14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 المرجو تقديم لمحة موجزة عن المشاركين (المنصب ومستوى التعليم ومجال العمل).</w:t>
            </w:r>
          </w:p>
        </w:tc>
      </w:tr>
    </w:tbl>
    <w:p w:rsidR="00536B45" w:rsidRPr="00970D14" w:rsidRDefault="002275A0" w:rsidP="00970D14">
      <w:pPr>
        <w:bidi/>
        <w:spacing w:line="276" w:lineRule="auto"/>
        <w:rPr>
          <w:rFonts w:ascii="Sakkal Majalla" w:hAnsi="Sakkal Majalla" w:cs="Sakkal Majalla"/>
          <w:b/>
          <w:szCs w:val="24"/>
          <w:rtl/>
        </w:rPr>
      </w:pPr>
      <w:r w:rsidRPr="00970D14">
        <w:rPr>
          <w:rFonts w:ascii="Sakkal Majalla" w:hAnsi="Sakkal Majalla" w:cs="Sakkal Majalla"/>
          <w:bCs/>
          <w:color w:val="7F7F7F" w:themeColor="text1" w:themeTint="80"/>
          <w:szCs w:val="24"/>
          <w:highlight w:val="yellow"/>
          <w:rtl/>
        </w:rPr>
        <w:t>ملاحظة</w:t>
      </w:r>
      <w:r w:rsidRPr="00970D14">
        <w:rPr>
          <w:rFonts w:ascii="Sakkal Majalla" w:hAnsi="Sakkal Majalla" w:cs="Sakkal Majalla"/>
          <w:b/>
          <w:color w:val="7F7F7F" w:themeColor="text1" w:themeTint="80"/>
          <w:szCs w:val="24"/>
          <w:highlight w:val="yellow"/>
          <w:rtl/>
        </w:rPr>
        <w:t>: يمكن محو النص المعلّم باللون الأصفر بعد ملء المجال بما هو مطلوب.</w:t>
      </w:r>
    </w:p>
    <w:sectPr w:rsidR="00536B45" w:rsidRPr="00970D14" w:rsidSect="00615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40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252" w:rsidRDefault="00FF1252">
      <w:pPr>
        <w:spacing w:before="0" w:after="0" w:line="240" w:lineRule="auto"/>
      </w:pPr>
      <w:r>
        <w:separator/>
      </w:r>
    </w:p>
  </w:endnote>
  <w:endnote w:type="continuationSeparator" w:id="0">
    <w:p w:rsidR="00FF1252" w:rsidRDefault="00FF125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charset w:val="00"/>
    <w:family w:val="auto"/>
    <w:pitch w:val="variable"/>
    <w:sig w:usb0="00000000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07246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bidi/>
          <w:jc w:val="center"/>
          <w:rPr>
            <w:rtl/>
          </w:rPr>
        </w:pPr>
        <w:r>
          <w:rPr>
            <w:rFonts w:hint="cs"/>
            <w:noProof/>
            <w:rtl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bidi/>
          <w:jc w:val="center"/>
          <w:rPr>
            <w:rtl/>
          </w:rPr>
        </w:pPr>
        <w:r>
          <w:rPr>
            <w:rFonts w:hint="cs"/>
            <w:rtl/>
          </w:rPr>
          <w:fldChar w:fldCharType="begin"/>
        </w:r>
        <w:r>
          <w:rPr>
            <w:rtl/>
          </w:rPr>
          <w:instrText xml:space="preserve"> </w:instrText>
        </w:r>
        <w:r>
          <w:instrText xml:space="preserve">PAGE    \* MERGEFORMAT </w:instrText>
        </w:r>
        <w:r>
          <w:rPr>
            <w:rFonts w:hint="cs"/>
            <w:rtl/>
          </w:rPr>
          <w:fldChar w:fldCharType="separate"/>
        </w:r>
        <w:r w:rsidR="00FF1252">
          <w:rPr>
            <w:noProof/>
            <w:rtl/>
          </w:rPr>
          <w:t>1</w:t>
        </w:r>
        <w:r>
          <w:rPr>
            <w:rFonts w:hint="cs"/>
            <w:rtl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252" w:rsidRDefault="00FF1252">
      <w:pPr>
        <w:spacing w:before="0" w:after="0" w:line="240" w:lineRule="auto"/>
      </w:pPr>
      <w:r>
        <w:separator/>
      </w:r>
    </w:p>
  </w:footnote>
  <w:footnote w:type="continuationSeparator" w:id="0">
    <w:p w:rsidR="00FF1252" w:rsidRDefault="00FF125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7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198"/>
      <w:gridCol w:w="1144"/>
    </w:tblGrid>
    <w:tr w:rsidR="00327DBE" w:rsidTr="00AE6441">
      <w:trPr>
        <w:trHeight w:val="707"/>
      </w:trPr>
      <w:tc>
        <w:tcPr>
          <w:tcW w:w="10" w:type="pct"/>
        </w:tcPr>
        <w:p w:rsidR="00327DBE" w:rsidRPr="00615605" w:rsidRDefault="00327DBE" w:rsidP="00327DBE">
          <w:pPr>
            <w:pStyle w:val="Header"/>
            <w:spacing w:before="0" w:after="0" w:line="240" w:lineRule="auto"/>
            <w:jc w:val="left"/>
            <w:rPr>
              <w:lang w:val="en-US"/>
            </w:rPr>
          </w:pPr>
        </w:p>
      </w:tc>
      <w:tc>
        <w:tcPr>
          <w:tcW w:w="4438" w:type="pct"/>
        </w:tcPr>
        <w:p w:rsidR="00327DBE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 wp14:anchorId="119976B4" wp14:editId="476B8552">
                <wp:simplePos x="0" y="0"/>
                <wp:positionH relativeFrom="column">
                  <wp:posOffset>2489835</wp:posOffset>
                </wp:positionH>
                <wp:positionV relativeFrom="paragraph">
                  <wp:posOffset>-182880</wp:posOffset>
                </wp:positionV>
                <wp:extent cx="804850" cy="852805"/>
                <wp:effectExtent l="0" t="0" r="0" b="4445"/>
                <wp:wrapNone/>
                <wp:docPr id="5" name="Picture 6" descr="C:\Users\onur\OneDrive - SESRIC\0-Training and Technical Cooperation Department (TCD)\3-SESRIC LOGOLAR\New LOGOs\sesric-logo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85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27DBE" w:rsidRDefault="00327DBE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615605" w:rsidRPr="003C4255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 برنامج سيسرك لبناء القدرات</w:t>
          </w:r>
        </w:p>
        <w:p w:rsidR="00327DBE" w:rsidRPr="003C4255" w:rsidRDefault="00130B4A" w:rsidP="00D926EF">
          <w:pPr>
            <w:pStyle w:val="Header"/>
            <w:bidi/>
            <w:spacing w:before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برنامج بناء القدرات </w:t>
          </w:r>
          <w:bookmarkStart w:id="0" w:name="_GoBack"/>
          <w:bookmarkEnd w:id="0"/>
          <w:r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الدبلوماسية (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</w:rPr>
            <w:t>Diplomacy-CaB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)</w:t>
          </w: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color w:val="7F7F7F" w:themeColor="text1" w:themeTint="80"/>
              <w:sz w:val="36"/>
              <w:szCs w:val="36"/>
              <w:rtl/>
            </w:rPr>
            <w:t>الإطار المرجعي</w:t>
          </w:r>
        </w:p>
      </w:tc>
      <w:tc>
        <w:tcPr>
          <w:tcW w:w="552" w:type="pct"/>
        </w:tcPr>
        <w:p w:rsidR="00327DBE" w:rsidRDefault="00327DBE" w:rsidP="00327DBE">
          <w:pPr>
            <w:pStyle w:val="Header"/>
            <w:spacing w:before="0" w:after="0" w:line="240" w:lineRule="auto"/>
            <w:jc w:val="right"/>
          </w:pPr>
        </w:p>
        <w:p w:rsidR="00327DBE" w:rsidRPr="00B7781A" w:rsidRDefault="00327DBE" w:rsidP="00327DBE">
          <w:pPr>
            <w:tabs>
              <w:tab w:val="left" w:pos="636"/>
            </w:tabs>
            <w:bidi/>
            <w:rPr>
              <w:rtl/>
            </w:rPr>
          </w:pPr>
          <w:r>
            <w:rPr>
              <w:rFonts w:hint="cs"/>
              <w:rtl/>
            </w:rPr>
            <w:tab/>
          </w:r>
        </w:p>
      </w:tc>
    </w:tr>
  </w:tbl>
  <w:p w:rsidR="00615605" w:rsidRPr="00327DBE" w:rsidRDefault="00615605" w:rsidP="00327DBE">
    <w:pPr>
      <w:pStyle w:val="Header"/>
      <w:tabs>
        <w:tab w:val="clear" w:pos="4680"/>
        <w:tab w:val="clear" w:pos="9360"/>
        <w:tab w:val="left" w:pos="3540"/>
      </w:tabs>
      <w:rPr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30B4A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27DBE"/>
    <w:rsid w:val="00397B1E"/>
    <w:rsid w:val="003B2738"/>
    <w:rsid w:val="00403D6B"/>
    <w:rsid w:val="00437921"/>
    <w:rsid w:val="0044776A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615605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6E0F5E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45133"/>
    <w:rsid w:val="00970D14"/>
    <w:rsid w:val="009974CA"/>
    <w:rsid w:val="009C4294"/>
    <w:rsid w:val="00A149AC"/>
    <w:rsid w:val="00A16BA3"/>
    <w:rsid w:val="00A8393B"/>
    <w:rsid w:val="00AE6441"/>
    <w:rsid w:val="00B65BBD"/>
    <w:rsid w:val="00B74F55"/>
    <w:rsid w:val="00B7781A"/>
    <w:rsid w:val="00BC6F78"/>
    <w:rsid w:val="00C11D60"/>
    <w:rsid w:val="00C3390B"/>
    <w:rsid w:val="00C373D8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26EF"/>
    <w:rsid w:val="00D94CEC"/>
    <w:rsid w:val="00DC032F"/>
    <w:rsid w:val="00E448D9"/>
    <w:rsid w:val="00E5115C"/>
    <w:rsid w:val="00E56201"/>
    <w:rsid w:val="00E721C0"/>
    <w:rsid w:val="00E80CA2"/>
    <w:rsid w:val="00EA599D"/>
    <w:rsid w:val="00EE1B7B"/>
    <w:rsid w:val="00F01D0F"/>
    <w:rsid w:val="00F054A6"/>
    <w:rsid w:val="00F11BAD"/>
    <w:rsid w:val="00F14635"/>
    <w:rsid w:val="00F1798B"/>
    <w:rsid w:val="00F25998"/>
    <w:rsid w:val="00F62319"/>
    <w:rsid w:val="00F80A19"/>
    <w:rsid w:val="00FC226B"/>
    <w:rsid w:val="00FF1252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C26095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Arial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Arial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 w:cs="Arial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Arial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2841A-AFD4-46F7-A13D-D2DBD9F58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Semiha Abdullah İnan</cp:lastModifiedBy>
  <cp:revision>3</cp:revision>
  <cp:lastPrinted>2020-01-23T07:23:00Z</cp:lastPrinted>
  <dcterms:created xsi:type="dcterms:W3CDTF">2020-10-01T12:01:00Z</dcterms:created>
  <dcterms:modified xsi:type="dcterms:W3CDTF">2020-10-02T06:52:00Z</dcterms:modified>
</cp:coreProperties>
</file>