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D83BB0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D83BB0" w:rsidP="00D83BB0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D83BB0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لسلطات المنافسة (</w:t>
          </w:r>
          <w:r w:rsidRPr="00D83BB0">
            <w:rPr>
              <w:rFonts w:ascii="Sakkal Majalla" w:hAnsi="Sakkal Majalla" w:cs="Sakkal Majalla"/>
              <w:b/>
              <w:bCs/>
              <w:sz w:val="28"/>
              <w:szCs w:val="28"/>
            </w:rPr>
            <w:t>CA-CaB</w:t>
          </w:r>
          <w:r w:rsidRPr="00D83BB0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3BB0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FCF6-217A-42BE-B6F2-621891F6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2020-02-07T09:24:00Z</dcterms:modified>
</cp:coreProperties>
</file>