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/>
            <w:jc w:val="center"/>
            <w:rPr>
              <w:lang w:val="en-US"/>
            </w:rPr>
          </w:pPr>
          <w:bookmarkStart w:id="0" w:name="_GoBack"/>
          <w:bookmarkEnd w:id="0"/>
          <w:r>
            <w:rPr>
              <w:lang w:val="en-US"/>
            </w:rPr>
            <w:t>Cotton Training Programme (</w:t>
          </w:r>
          <w:r>
            <w:rPr>
              <w:rFonts w:hint="default"/>
              <w:lang w:val="en-US"/>
            </w:rPr>
            <w:t>Cotton-CaB</w:t>
          </w:r>
          <w:r>
            <w:rPr>
              <w:lang w:val="en-US"/>
            </w:rPr>
            <w:t>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5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1D5A2F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AA43BF"/>
    <w:rsid w:val="00B65BBD"/>
    <w:rsid w:val="00B66786"/>
    <w:rsid w:val="00B74F55"/>
    <w:rsid w:val="00B7781A"/>
    <w:rsid w:val="00BA16D3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C226B"/>
    <w:rsid w:val="00FF1CEF"/>
    <w:rsid w:val="567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8AF51-2857-4234-BB40-FCB05E96E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Company>SESRIC</Company>
  <Pages>1</Pages>
  <Words>249</Words>
  <Characters>1424</Characters>
  <Lines>11</Lines>
  <Paragraphs>3</Paragraphs>
  <TotalTime>109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2020-09-25T13:03:46Z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