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0" w:type="auto"/>
        <w:tblInd w:w="0" w:type="dxa"/>
        <w:tblBorders>
          <w:top w:val="thinThickSmallGap" w:color="7E7E7E" w:themeColor="text1" w:themeTint="80" w:sz="12" w:space="0"/>
          <w:left w:val="thinThickSmallGap" w:color="7E7E7E" w:themeColor="text1" w:themeTint="80" w:sz="12" w:space="0"/>
          <w:bottom w:val="thickThinSmallGap" w:color="7E7E7E" w:themeColor="text1" w:themeTint="80" w:sz="12" w:space="0"/>
          <w:right w:val="thickThinSmallGap" w:color="7E7E7E" w:themeColor="text1" w:themeTint="80" w:sz="12" w:space="0"/>
          <w:insideH w:val="dotted" w:color="7E7E7E" w:themeColor="text1" w:themeTint="80" w:sz="2" w:space="0"/>
          <w:insideV w:val="dotted" w:color="7E7E7E" w:themeColor="text1" w:themeTint="8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4"/>
        <w:gridCol w:w="5456"/>
      </w:tblGrid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Beneficiary Institution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highlight w:val="green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your institution’s name.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Provider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</w:t>
            </w:r>
            <w:r>
              <w:t xml:space="preserve"> </w:t>
            </w:r>
            <w:r>
              <w:rPr>
                <w:b/>
                <w:lang w:val="en-GB"/>
              </w:rPr>
              <w:t>Workshop Theme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write the training workshop theme.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Training Workshop Venue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  <w:r>
              <w:rPr>
                <w:rFonts w:ascii="Courier New" w:hAnsi="Courier New" w:cs="Courier New"/>
                <w:iCs/>
                <w:color w:val="7F7F7F"/>
                <w:sz w:val="18"/>
                <w:szCs w:val="18"/>
                <w:highlight w:val="yellow"/>
                <w:lang w:val="en-GB"/>
              </w:rPr>
              <w:t xml:space="preserve"> (City, Country)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  <w:t>Proposed Start Date for Training</w:t>
            </w:r>
            <w:r>
              <w:t xml:space="preserve"> </w:t>
            </w:r>
            <w:r>
              <w:rPr>
                <w:b/>
                <w:lang w:val="en-GB"/>
              </w:rPr>
              <w:t>Workshop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sz w:val="18"/>
                <w:szCs w:val="18"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To be determined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54" w:type="dxa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Duration</w:t>
            </w:r>
          </w:p>
        </w:tc>
        <w:tc>
          <w:tcPr>
            <w:tcW w:w="5456" w:type="dxa"/>
          </w:tcPr>
          <w:p>
            <w:pPr>
              <w:spacing w:before="100" w:beforeAutospacing="1" w:after="100" w:afterAutospacing="1"/>
              <w:rPr>
                <w:i/>
                <w:lang w:val="en-GB"/>
              </w:rPr>
            </w:pPr>
            <w:r>
              <w:rPr>
                <w:i/>
                <w:lang w:val="en-GB"/>
              </w:rPr>
              <w:t>2 or 3 days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Background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give a background on the reasons why your institution is in need of the training workshop theme stated above.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Specific Objectives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Please use this field to provide a clear, concise statement of the specific objectives of the expected training workshop programme. You can use as much as space 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Coverage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szCs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state what kind of topics your institution expects to be covered during the training workshop. A brief description of the profile of the trainer can also be mentioned here.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b/>
                <w:lang w:val="en-GB"/>
              </w:rPr>
              <w:t>Expected Training Workshop Outputs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use this field to define the outputs expected from the training workshop and the trainer. You can use as much as space needed.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Number of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i/>
                <w:lang w:val="en-GB"/>
              </w:rPr>
              <w:t>1 or 2 participants from each country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</w:pPr>
            <w:r>
              <w:rPr>
                <w:b/>
                <w:lang w:val="en-GB"/>
              </w:rPr>
              <w:t>Profile of the Participants</w:t>
            </w: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 xml:space="preserve"> </w:t>
            </w:r>
          </w:p>
        </w:tc>
      </w:tr>
      <w:tr>
        <w:tblPrEx>
          <w:tblBorders>
            <w:top w:val="thinThickSmallGap" w:color="7E7E7E" w:themeColor="text1" w:themeTint="80" w:sz="12" w:space="0"/>
            <w:left w:val="thinThickSmallGap" w:color="7E7E7E" w:themeColor="text1" w:themeTint="80" w:sz="12" w:space="0"/>
            <w:bottom w:val="thickThinSmallGap" w:color="7E7E7E" w:themeColor="text1" w:themeTint="80" w:sz="12" w:space="0"/>
            <w:right w:val="thickThinSmallGap" w:color="7E7E7E" w:themeColor="text1" w:themeTint="80" w:sz="12" w:space="0"/>
            <w:insideH w:val="dotted" w:color="7E7E7E" w:themeColor="text1" w:themeTint="80" w:sz="2" w:space="0"/>
            <w:insideV w:val="dotted" w:color="7E7E7E" w:themeColor="text1" w:themeTint="8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10" w:type="dxa"/>
            <w:gridSpan w:val="2"/>
          </w:tcPr>
          <w:p>
            <w:pPr>
              <w:spacing w:before="100" w:beforeAutospacing="1" w:after="100" w:afterAutospacing="1"/>
              <w:rPr>
                <w:b/>
                <w:lang w:val="en-GB"/>
              </w:rPr>
            </w:pPr>
            <w:r>
              <w:rPr>
                <w:rFonts w:ascii="Courier New" w:hAnsi="Courier New" w:cs="Courier New"/>
                <w:color w:val="808080" w:themeColor="text1" w:themeTint="80"/>
                <w:sz w:val="18"/>
                <w:highlight w:val="yellow"/>
                <w:lang w:val="en-GB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Please describe the profile of the participants (Position, Level of Education and Working area).</w:t>
            </w:r>
          </w:p>
        </w:tc>
      </w:tr>
    </w:tbl>
    <w:p>
      <w:pPr>
        <w:rPr>
          <w:b/>
          <w:lang w:val="en-GB"/>
        </w:rPr>
      </w:pPr>
      <w:r>
        <w:rPr>
          <w:rFonts w:ascii="Courier New" w:hAnsi="Courier New" w:cs="Courier New"/>
          <w:b/>
          <w:color w:val="808080" w:themeColor="text1" w:themeTint="80"/>
          <w:sz w:val="18"/>
          <w:highlight w:val="yellow"/>
          <w:lang w:val="en-GB"/>
          <w14:textFill>
            <w14:solidFill>
              <w14:schemeClr w14:val="tx1">
                <w14:lumMod w14:val="50000"/>
                <w14:lumOff w14:val="50000"/>
              </w14:schemeClr>
            </w14:solidFill>
          </w14:textFill>
        </w:rPr>
        <w:t xml:space="preserve">Note: The yellow shaded text can be erased after the completion of required fields. </w:t>
      </w:r>
    </w:p>
    <w:sectPr>
      <w:headerReference r:id="rId3" w:type="default"/>
      <w:footerReference r:id="rId4" w:type="default"/>
      <w:pgSz w:w="11906" w:h="16838"/>
      <w:pgMar w:top="2552" w:right="1418" w:bottom="1418" w:left="141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02452280"/>
      <w:docPartObj>
        <w:docPartGallery w:val="AutoText"/>
      </w:docPartObj>
    </w:sdtPr>
    <w:sdtContent>
      <w:p>
        <w:pPr>
          <w:pStyle w:val="4"/>
          <w:jc w:val="center"/>
        </w:pPr>
        <w:r>
          <w:rPr>
            <w:lang w:val="en-US"/>
          </w:rPr>
          <mc:AlternateContent>
            <mc:Choice Requires="wps">
              <w:drawing>
                <wp:inline distT="0" distB="0" distL="0" distR="0">
                  <wp:extent cx="5467350" cy="45085"/>
                  <wp:effectExtent l="0" t="9525" r="0" b="2540"/>
                  <wp:docPr id="30" name="Flowchart: Decision 30" descr="Light horizontal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 id="_x0000_s1026" o:spid="_x0000_s1026" o:spt="110" alt="Light horizontal" type="#_x0000_t110" style="flip:y;height:3.55pt;width:430.5pt;" fillcolor="#000000" filled="t" stroked="f" coordsize="21600,21600" o:gfxdata="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GPeyHLUAAAAAwEAAA8AAAAAAAAAAQAgAAAAIgAAAGRycy9kb3ducmV2LnhtbFBLAQIU&#10;ABQAAAAIAIdO4kAMI09gMAIAAGEEAAAOAAAAAAAAAAEAIAAAACMBAABkcnMvZTJvRG9jLnhtbFBL&#10;BQYAAAAABgAGAFkBAADFBQAAAAA=&#10;">
                  <v:fill type="pattern" on="t" color2="#FFFFFF" focussize="0,0" r:id="rId1"/>
                  <v:stroke on="f"/>
                  <v:imagedata o:title=""/>
                  <o:lock v:ext="edit" aspectratio="f"/>
                  <w10:wrap type="none"/>
                  <w10:anchorlock/>
                </v:shape>
              </w:pict>
            </mc:Fallback>
          </mc:AlternateContent>
        </w:r>
      </w:p>
      <w:p>
        <w:pPr>
          <w:pStyle w:val="4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>
          <w:t>1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8"/>
      <w:tblW w:w="5722" w:type="pct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0" w:type="dxa"/>
        <w:bottom w:w="0" w:type="dxa"/>
        <w:right w:w="0" w:type="dxa"/>
      </w:tblCellMar>
    </w:tblPr>
    <w:tblGrid>
      <w:gridCol w:w="21"/>
      <w:gridCol w:w="9213"/>
      <w:gridCol w:w="1146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val="716" w:hRule="atLeast"/>
      </w:trPr>
      <w:tc>
        <w:tcPr>
          <w:tcW w:w="10" w:type="pct"/>
        </w:tcPr>
        <w:p>
          <w:pPr>
            <w:pStyle w:val="5"/>
            <w:spacing w:before="0" w:after="0" w:line="240" w:lineRule="auto"/>
            <w:jc w:val="left"/>
          </w:pPr>
        </w:p>
      </w:tc>
      <w:tc>
        <w:tcPr>
          <w:tcW w:w="4438" w:type="pct"/>
        </w:tcPr>
        <w:p>
          <w:pPr>
            <w:pStyle w:val="5"/>
            <w:spacing w:before="0" w:after="0"/>
            <w:jc w:val="center"/>
            <w:rPr>
              <w:b/>
              <w:color w:val="1F497D" w:themeColor="text2"/>
              <w:sz w:val="56"/>
              <w14:textFill>
                <w14:solidFill>
                  <w14:schemeClr w14:val="tx2"/>
                </w14:solidFill>
              </w14:textFill>
            </w:rPr>
          </w:pPr>
          <w:r>
            <w:rPr>
              <w:lang w:val="en-US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2596515</wp:posOffset>
                </wp:positionH>
                <wp:positionV relativeFrom="paragraph">
                  <wp:posOffset>1270</wp:posOffset>
                </wp:positionV>
                <wp:extent cx="542290" cy="590550"/>
                <wp:effectExtent l="0" t="0" r="0" b="0"/>
                <wp:wrapThrough wrapText="bothSides">
                  <wp:wrapPolygon>
                    <wp:start x="0" y="0"/>
                    <wp:lineTo x="0" y="20903"/>
                    <wp:lineTo x="20487" y="20903"/>
                    <wp:lineTo x="20487" y="0"/>
                    <wp:lineTo x="0" y="0"/>
                  </wp:wrapPolygon>
                </wp:wrapThrough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229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>
          <w:pPr>
            <w:pStyle w:val="5"/>
            <w:spacing w:before="0" w:after="0"/>
            <w:rPr>
              <w:b/>
              <w:bCs/>
              <w:color w:val="1F497D" w:themeColor="text2"/>
              <w:sz w:val="27"/>
              <w:szCs w:val="27"/>
              <w:highlight w:val="green"/>
              <w:shd w:val="clear" w:color="auto" w:fill="FFFFFF"/>
              <w14:textFill>
                <w14:solidFill>
                  <w14:schemeClr w14:val="tx2"/>
                </w14:solidFill>
              </w14:textFill>
            </w:rPr>
          </w:pPr>
        </w:p>
        <w:p>
          <w:pPr>
            <w:pStyle w:val="5"/>
            <w:spacing w:before="0" w:after="0"/>
            <w:jc w:val="center"/>
            <w:rPr>
              <w:b/>
              <w:bCs/>
              <w:sz w:val="28"/>
              <w:szCs w:val="28"/>
              <w:lang w:val="en-US"/>
            </w:rPr>
          </w:pPr>
          <w: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SESRIC</w:t>
          </w:r>
          <w:r>
            <w:rPr>
              <w:b/>
              <w:bCs/>
              <w:sz w:val="28"/>
              <w:szCs w:val="28"/>
            </w:rPr>
            <w:t xml:space="preserve"> </w:t>
          </w:r>
          <w:r>
            <w:rPr>
              <w:b/>
              <w:bCs/>
              <w:sz w:val="28"/>
              <w:szCs w:val="28"/>
              <w:lang w:val="en-US"/>
            </w:rPr>
            <w:t>Capacity Building Programme</w:t>
          </w:r>
        </w:p>
        <w:p>
          <w:pPr>
            <w:pStyle w:val="5"/>
            <w:spacing w:before="0"/>
            <w:jc w:val="center"/>
            <w:rPr>
              <w:lang w:val="en-US"/>
            </w:rPr>
          </w:pPr>
          <w:bookmarkStart w:id="0" w:name="_GoBack"/>
          <w:bookmarkEnd w:id="0"/>
          <w:r>
            <w:rPr>
              <w:lang w:val="en-US"/>
            </w:rPr>
            <w:t>Disaster Risk Management Capacity Building Programme (DRM-CaB)</w:t>
          </w:r>
        </w:p>
        <w:p>
          <w:pPr>
            <w:pStyle w:val="5"/>
            <w:spacing w:before="0" w:after="0"/>
            <w:jc w:val="center"/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</w:pPr>
          <w:r>
            <w:rPr>
              <w:b/>
              <w:color w:val="808080" w:themeColor="text1" w:themeTint="80"/>
              <w:sz w:val="40"/>
              <w:szCs w:val="14"/>
              <w14:textFill>
                <w14:solidFill>
                  <w14:schemeClr w14:val="tx1">
                    <w14:lumMod w14:val="50000"/>
                    <w14:lumOff w14:val="50000"/>
                  </w14:schemeClr>
                </w14:solidFill>
              </w14:textFill>
            </w:rPr>
            <w:t>TERMS OF REFERENCE</w:t>
          </w:r>
        </w:p>
      </w:tc>
      <w:tc>
        <w:tcPr>
          <w:tcW w:w="553" w:type="pct"/>
        </w:tcPr>
        <w:p>
          <w:pPr>
            <w:pStyle w:val="5"/>
            <w:spacing w:before="0" w:after="0" w:line="240" w:lineRule="auto"/>
            <w:jc w:val="right"/>
          </w:pPr>
        </w:p>
        <w:p>
          <w:pPr>
            <w:tabs>
              <w:tab w:val="left" w:pos="636"/>
            </w:tabs>
          </w:pPr>
          <w:r>
            <w:tab/>
          </w:r>
        </w:p>
      </w:tc>
    </w:tr>
  </w:tbl>
  <w:p>
    <w:pPr>
      <w:pStyle w:val="14"/>
      <w:rPr>
        <w:sz w:val="2"/>
      </w:rPr>
    </w:pPr>
    <w:r>
      <w:rPr>
        <w:lang w:val="en-US"/>
      </w:rPr>
      <mc:AlternateContent>
        <mc:Choice Requires="wps">
          <w:drawing>
            <wp:inline distT="0" distB="0" distL="0" distR="0">
              <wp:extent cx="5848350" cy="45085"/>
              <wp:effectExtent l="0" t="0" r="0" b="0"/>
              <wp:docPr id="31" name="Flowchart: Decision 31" descr="Light horizont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848597" cy="45719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_x0000_s1026" o:spid="_x0000_s1026" o:spt="110" alt="Light horizontal" type="#_x0000_t110" style="height:3.55pt;width:460.5pt;" fillcolor="#000000" filled="t" stroked="f" coordsize="21600,21600" o:gfxdata="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1Kbk&#10;8NAAAAADAQAADwAAAAAAAAABACAAAAAiAAAAZHJzL2Rvd25yZXYueG1sUEsBAhQAFAAAAAgAh07i&#10;QDqzLWUqAgAAVwQAAA4AAAAAAAAAAQAgAAAAHwEAAGRycy9lMm9Eb2MueG1sUEsFBgAAAAAGAAYA&#10;WQEAALsFAAAAAA==&#10;">
              <v:fill type="pattern" on="t" color2="#FFFFFF" focussize="0,0" r:id="rId2"/>
              <v:stroke on="f"/>
              <v:imagedata o:title=""/>
              <o:lock v:ext="edit" aspectratio="f"/>
              <w10:wrap type="non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ttachedTemplate r:id="rId1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82D18"/>
    <w:rsid w:val="00085955"/>
    <w:rsid w:val="00094E4E"/>
    <w:rsid w:val="000C4002"/>
    <w:rsid w:val="000C6EC4"/>
    <w:rsid w:val="000E38DB"/>
    <w:rsid w:val="0018715F"/>
    <w:rsid w:val="00193677"/>
    <w:rsid w:val="001E061A"/>
    <w:rsid w:val="002275A0"/>
    <w:rsid w:val="002471D7"/>
    <w:rsid w:val="00247F2E"/>
    <w:rsid w:val="00260989"/>
    <w:rsid w:val="00286319"/>
    <w:rsid w:val="0029693B"/>
    <w:rsid w:val="002A4925"/>
    <w:rsid w:val="00316A54"/>
    <w:rsid w:val="003258AE"/>
    <w:rsid w:val="00397B1E"/>
    <w:rsid w:val="003B2738"/>
    <w:rsid w:val="00437921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594C0A"/>
    <w:rsid w:val="006063CA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974CA"/>
    <w:rsid w:val="009C4294"/>
    <w:rsid w:val="00A149AC"/>
    <w:rsid w:val="00A16BA3"/>
    <w:rsid w:val="00A8393B"/>
    <w:rsid w:val="00AD79C7"/>
    <w:rsid w:val="00B65BBD"/>
    <w:rsid w:val="00B707EE"/>
    <w:rsid w:val="00B74F55"/>
    <w:rsid w:val="00B7781A"/>
    <w:rsid w:val="00BC6F78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81D5D"/>
    <w:rsid w:val="00D92298"/>
    <w:rsid w:val="00D94CEC"/>
    <w:rsid w:val="00DC032F"/>
    <w:rsid w:val="00E448D9"/>
    <w:rsid w:val="00E5115C"/>
    <w:rsid w:val="00E56201"/>
    <w:rsid w:val="00EC1C17"/>
    <w:rsid w:val="00EE1B7B"/>
    <w:rsid w:val="00F11BAD"/>
    <w:rsid w:val="00F14635"/>
    <w:rsid w:val="00F1798B"/>
    <w:rsid w:val="00F25998"/>
    <w:rsid w:val="00F62319"/>
    <w:rsid w:val="00F80A19"/>
    <w:rsid w:val="00FC226B"/>
    <w:rsid w:val="00FF1CEF"/>
    <w:rsid w:val="496A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120" w:line="300" w:lineRule="auto"/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536"/>
        <w:tab w:val="right" w:pos="9072"/>
      </w:tabs>
    </w:pPr>
  </w:style>
  <w:style w:type="paragraph" w:styleId="5">
    <w:name w:val="header"/>
    <w:basedOn w:val="1"/>
    <w:link w:val="12"/>
    <w:unhideWhenUsed/>
    <w:uiPriority w:val="99"/>
    <w:pPr>
      <w:tabs>
        <w:tab w:val="center" w:pos="4680"/>
        <w:tab w:val="right" w:pos="9360"/>
      </w:tabs>
    </w:p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Heading 1 Char"/>
    <w:link w:val="2"/>
    <w:uiPriority w:val="9"/>
    <w:rPr>
      <w:rFonts w:ascii="Times New Roman" w:hAnsi="Times New Roman" w:eastAsia="Times New Roman" w:cs="Times New Roman"/>
      <w:b/>
      <w:bCs/>
      <w:kern w:val="32"/>
      <w:sz w:val="28"/>
      <w:szCs w:val="32"/>
      <w:lang w:val="tr-TR"/>
    </w:rPr>
  </w:style>
  <w:style w:type="character" w:customStyle="1" w:styleId="10">
    <w:name w:val="Footer Char"/>
    <w:link w:val="4"/>
    <w:uiPriority w:val="99"/>
    <w:rPr>
      <w:rFonts w:ascii="Times New Roman" w:hAnsi="Times New Roman" w:eastAsia="Calibri" w:cs="Times New Roman"/>
      <w:sz w:val="24"/>
      <w:lang w:val="tr-TR"/>
    </w:rPr>
  </w:style>
  <w:style w:type="paragraph" w:customStyle="1" w:styleId="11">
    <w:name w:val="Application3"/>
    <w:basedOn w:val="1"/>
    <w:uiPriority w:val="0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character" w:customStyle="1" w:styleId="12">
    <w:name w:val="Header Char"/>
    <w:link w:val="5"/>
    <w:uiPriority w:val="99"/>
    <w:rPr>
      <w:rFonts w:ascii="Times New Roman" w:hAnsi="Times New Roman"/>
      <w:sz w:val="24"/>
      <w:szCs w:val="22"/>
      <w:lang w:val="tr-TR"/>
    </w:rPr>
  </w:style>
  <w:style w:type="character" w:customStyle="1" w:styleId="13">
    <w:name w:val="Balloon Text Char"/>
    <w:link w:val="3"/>
    <w:semiHidden/>
    <w:qFormat/>
    <w:uiPriority w:val="99"/>
    <w:rPr>
      <w:rFonts w:ascii="Tahoma" w:hAnsi="Tahoma" w:cs="Tahoma"/>
      <w:sz w:val="16"/>
      <w:szCs w:val="16"/>
      <w:lang w:val="tr-TR"/>
    </w:rPr>
  </w:style>
  <w:style w:type="paragraph" w:styleId="14">
    <w:name w:val="No Spacing"/>
    <w:qFormat/>
    <w:uiPriority w:val="1"/>
    <w:pPr>
      <w:jc w:val="both"/>
    </w:pPr>
    <w:rPr>
      <w:rFonts w:ascii="Times New Roman" w:hAnsi="Times New Roman" w:eastAsia="Calibri" w:cs="Times New Roman"/>
      <w:sz w:val="24"/>
      <w:szCs w:val="22"/>
      <w:lang w:val="tr-TR" w:eastAsia="en-US" w:bidi="ar-SA"/>
    </w:rPr>
  </w:style>
  <w:style w:type="paragraph" w:customStyle="1" w:styleId="15">
    <w:name w:val="Revision"/>
    <w:hidden/>
    <w:semiHidden/>
    <w:uiPriority w:val="99"/>
    <w:rPr>
      <w:rFonts w:ascii="Times New Roman" w:hAnsi="Times New Roman" w:eastAsia="Calibri" w:cs="Times New Roman"/>
      <w:sz w:val="24"/>
      <w:szCs w:val="22"/>
      <w:lang w:val="tr-TR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bmp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bm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DC56F1-9ACD-4528-82C4-6FE8F5757BC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</Template>
  <Company>SESRIC</Company>
  <Pages>1</Pages>
  <Words>211</Words>
  <Characters>1203</Characters>
  <Lines>10</Lines>
  <Paragraphs>2</Paragraphs>
  <TotalTime>10</TotalTime>
  <ScaleCrop>false</ScaleCrop>
  <LinksUpToDate>false</LinksUpToDate>
  <CharactersWithSpaces>1412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2020-01-23T08:09:00Z</dcterms:created>
  <dc:creator>Alia Sharify</dc:creator>
  <cp:lastModifiedBy>Ahmet B. Arpa</cp:lastModifiedBy>
  <cp:lastPrinted>2020-01-23T07:23:00Z</cp:lastPrinted>
  <dcterms:modified xsi:type="dcterms:W3CDTF">2020-09-25T13:12:38Z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