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03" w:rsidRPr="00602FDB" w:rsidRDefault="00602FDB" w:rsidP="007E1403">
      <w:pPr>
        <w:rPr>
          <w:rFonts w:ascii="Times New Roman" w:eastAsia="Arial Unicode MS" w:hAnsi="Times New Roman" w:cs="Times New Roman"/>
          <w:b/>
          <w:smallCaps/>
          <w:lang w:val="en-GB"/>
        </w:rPr>
      </w:pPr>
      <w:r w:rsidRPr="00602FDB">
        <w:rPr>
          <w:rFonts w:ascii="Times New Roman" w:eastAsia="Arial Unicode MS" w:hAnsi="Times New Roman" w:cs="Times New Roman"/>
          <w:b/>
          <w:smallCaps/>
          <w:noProof/>
          <w:lang w:val="en-US"/>
        </w:rPr>
        <w:drawing>
          <wp:anchor distT="0" distB="0" distL="114300" distR="114300" simplePos="0" relativeHeight="251660288" behindDoc="0" locked="0" layoutInCell="1" allowOverlap="1" wp14:anchorId="36A9A929" wp14:editId="25CB5D5E">
            <wp:simplePos x="0" y="0"/>
            <wp:positionH relativeFrom="margin">
              <wp:posOffset>3823970</wp:posOffset>
            </wp:positionH>
            <wp:positionV relativeFrom="margin">
              <wp:posOffset>-16510</wp:posOffset>
            </wp:positionV>
            <wp:extent cx="905510" cy="914400"/>
            <wp:effectExtent l="0" t="0" r="8890" b="0"/>
            <wp:wrapSquare wrapText="bothSides"/>
            <wp:docPr id="7" name="Picture 7" descr="Z:\SESRIC\New Logo\logo_sma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SRIC\New Logo\logo_small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5510" cy="914400"/>
                    </a:xfrm>
                    <a:prstGeom prst="rect">
                      <a:avLst/>
                    </a:prstGeom>
                    <a:noFill/>
                    <a:ln>
                      <a:noFill/>
                    </a:ln>
                  </pic:spPr>
                </pic:pic>
              </a:graphicData>
            </a:graphic>
          </wp:anchor>
        </w:drawing>
      </w:r>
      <w:r w:rsidRPr="00602FDB">
        <w:rPr>
          <w:rFonts w:ascii="Times New Roman" w:hAnsi="Times New Roman" w:cs="Times New Roman"/>
          <w:b/>
          <w:noProof/>
          <w:sz w:val="28"/>
          <w:szCs w:val="28"/>
          <w:lang w:val="en-US"/>
        </w:rPr>
        <w:drawing>
          <wp:anchor distT="0" distB="0" distL="114300" distR="114300" simplePos="0" relativeHeight="251662336" behindDoc="0" locked="0" layoutInCell="1" allowOverlap="1" wp14:anchorId="047058D6" wp14:editId="650CC9E1">
            <wp:simplePos x="0" y="0"/>
            <wp:positionH relativeFrom="column">
              <wp:posOffset>1138555</wp:posOffset>
            </wp:positionH>
            <wp:positionV relativeFrom="paragraph">
              <wp:posOffset>-33020</wp:posOffset>
            </wp:positionV>
            <wp:extent cx="937260" cy="930275"/>
            <wp:effectExtent l="0" t="0" r="0" b="3175"/>
            <wp:wrapNone/>
            <wp:docPr id="2" name="Picture 2"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930275"/>
                    </a:xfrm>
                    <a:prstGeom prst="rect">
                      <a:avLst/>
                    </a:prstGeom>
                    <a:noFill/>
                  </pic:spPr>
                </pic:pic>
              </a:graphicData>
            </a:graphic>
          </wp:anchor>
        </w:drawing>
      </w:r>
      <w:r w:rsidR="007E1403" w:rsidRPr="00602FDB">
        <w:rPr>
          <w:rFonts w:ascii="Times New Roman" w:eastAsia="Arial Unicode MS" w:hAnsi="Times New Roman" w:cs="Times New Roman"/>
          <w:b/>
          <w:smallCaps/>
          <w:lang w:val="en-GB"/>
        </w:rPr>
        <w:t xml:space="preserve">                                                            </w:t>
      </w:r>
    </w:p>
    <w:p w:rsidR="007E1403" w:rsidRPr="00602FDB" w:rsidRDefault="007E1403" w:rsidP="007E1403">
      <w:pPr>
        <w:rPr>
          <w:rFonts w:ascii="Times New Roman" w:eastAsia="Arial Unicode MS" w:hAnsi="Times New Roman" w:cs="Times New Roman"/>
          <w:b/>
          <w:smallCaps/>
          <w:lang w:val="en-GB"/>
        </w:rPr>
      </w:pPr>
    </w:p>
    <w:p w:rsidR="007E1403" w:rsidRPr="00602FDB" w:rsidRDefault="007E1403" w:rsidP="007E1403">
      <w:pPr>
        <w:rPr>
          <w:rFonts w:ascii="Times New Roman" w:eastAsia="Arial Unicode MS" w:hAnsi="Times New Roman" w:cs="Times New Roman"/>
          <w:b/>
          <w:smallCaps/>
          <w:lang w:val="en-GB"/>
        </w:rPr>
      </w:pPr>
    </w:p>
    <w:p w:rsidR="009F365B" w:rsidRPr="00602FDB" w:rsidRDefault="009F365B" w:rsidP="007E1403">
      <w:pPr>
        <w:jc w:val="center"/>
        <w:rPr>
          <w:rFonts w:ascii="Times New Roman" w:eastAsia="Arial Unicode MS" w:hAnsi="Times New Roman" w:cs="Times New Roman"/>
          <w:b/>
          <w:smallCaps/>
          <w:lang w:val="en-GB"/>
        </w:rPr>
      </w:pPr>
    </w:p>
    <w:p w:rsidR="009743A1" w:rsidRPr="00602FDB" w:rsidRDefault="009743A1" w:rsidP="007E1403">
      <w:pPr>
        <w:jc w:val="center"/>
        <w:rPr>
          <w:rFonts w:ascii="Times New Roman" w:eastAsia="Arial Unicode MS" w:hAnsi="Times New Roman" w:cs="Times New Roman"/>
          <w:b/>
          <w:smallCaps/>
          <w:sz w:val="24"/>
          <w:lang w:val="en-GB"/>
        </w:rPr>
      </w:pPr>
    </w:p>
    <w:p w:rsidR="00965786" w:rsidRPr="00314F90" w:rsidRDefault="00965786" w:rsidP="008F60E8">
      <w:pPr>
        <w:pStyle w:val="Default"/>
        <w:spacing w:line="360" w:lineRule="auto"/>
        <w:jc w:val="center"/>
        <w:rPr>
          <w:rFonts w:ascii="Times New Roman" w:hAnsi="Times New Roman" w:cs="Times New Roman"/>
          <w:b/>
          <w:bCs/>
          <w:color w:val="002060"/>
          <w:sz w:val="32"/>
          <w:szCs w:val="28"/>
          <w:lang w:val="en-GB"/>
        </w:rPr>
      </w:pPr>
      <w:r w:rsidRPr="00314F90">
        <w:rPr>
          <w:rFonts w:ascii="Times New Roman" w:hAnsi="Times New Roman" w:cs="Times New Roman"/>
          <w:b/>
          <w:bCs/>
          <w:color w:val="002060"/>
          <w:sz w:val="32"/>
          <w:szCs w:val="28"/>
          <w:lang w:val="en-GB"/>
        </w:rPr>
        <w:t>WORKSHOP ON</w:t>
      </w:r>
    </w:p>
    <w:p w:rsidR="00965786" w:rsidRPr="00314F90" w:rsidRDefault="00965786" w:rsidP="008F60E8">
      <w:pPr>
        <w:pStyle w:val="Default"/>
        <w:spacing w:line="360" w:lineRule="auto"/>
        <w:jc w:val="center"/>
        <w:rPr>
          <w:rFonts w:ascii="Times New Roman" w:hAnsi="Times New Roman" w:cs="Times New Roman"/>
          <w:b/>
          <w:bCs/>
          <w:color w:val="002060"/>
          <w:sz w:val="32"/>
          <w:szCs w:val="28"/>
          <w:lang w:val="en-GB"/>
        </w:rPr>
      </w:pPr>
      <w:r w:rsidRPr="00314F90">
        <w:rPr>
          <w:rFonts w:ascii="Times New Roman" w:hAnsi="Times New Roman" w:cs="Times New Roman"/>
          <w:b/>
          <w:bCs/>
          <w:color w:val="002060"/>
          <w:sz w:val="32"/>
          <w:szCs w:val="28"/>
          <w:lang w:val="en-GB"/>
        </w:rPr>
        <w:t xml:space="preserve">IMPROVING THE STATE </w:t>
      </w:r>
      <w:r w:rsidR="009743A1" w:rsidRPr="00314F90">
        <w:rPr>
          <w:rFonts w:ascii="Times New Roman" w:hAnsi="Times New Roman" w:cs="Times New Roman"/>
          <w:b/>
          <w:bCs/>
          <w:color w:val="002060"/>
          <w:sz w:val="32"/>
          <w:szCs w:val="28"/>
          <w:lang w:val="en-GB"/>
        </w:rPr>
        <w:t>OF ELDERLY IN OIC MEMBER STATES</w:t>
      </w:r>
    </w:p>
    <w:p w:rsidR="009743A1" w:rsidRPr="00314F90" w:rsidRDefault="009743A1" w:rsidP="008F60E8">
      <w:pPr>
        <w:pStyle w:val="Default"/>
        <w:spacing w:line="360" w:lineRule="auto"/>
        <w:jc w:val="center"/>
        <w:rPr>
          <w:rFonts w:ascii="Times New Roman" w:hAnsi="Times New Roman" w:cs="Times New Roman"/>
          <w:b/>
          <w:bCs/>
          <w:color w:val="002060"/>
          <w:sz w:val="28"/>
          <w:szCs w:val="28"/>
          <w:lang w:val="en-GB"/>
        </w:rPr>
      </w:pPr>
    </w:p>
    <w:p w:rsidR="009F365B" w:rsidRPr="00314F90" w:rsidRDefault="00965786" w:rsidP="00DA59CF">
      <w:pPr>
        <w:spacing w:line="360" w:lineRule="auto"/>
        <w:ind w:firstLine="1"/>
        <w:jc w:val="center"/>
        <w:rPr>
          <w:rFonts w:ascii="Times New Roman" w:hAnsi="Times New Roman" w:cs="Times New Roman"/>
          <w:color w:val="002060"/>
          <w:sz w:val="24"/>
          <w:lang w:val="en-GB"/>
        </w:rPr>
      </w:pPr>
      <w:r w:rsidRPr="00314F90">
        <w:rPr>
          <w:rFonts w:ascii="Times New Roman" w:hAnsi="Times New Roman" w:cs="Times New Roman"/>
          <w:i/>
          <w:color w:val="002060"/>
          <w:sz w:val="24"/>
          <w:lang w:val="en-GB"/>
        </w:rPr>
        <w:t>24-25 April 2018, Jeddah, Saudi Arabia</w:t>
      </w:r>
      <w:r w:rsidRPr="00314F90">
        <w:rPr>
          <w:rFonts w:ascii="Times New Roman" w:hAnsi="Times New Roman" w:cs="Times New Roman"/>
          <w:color w:val="002060"/>
          <w:sz w:val="24"/>
          <w:lang w:val="en-GB"/>
        </w:rPr>
        <w:tab/>
      </w:r>
    </w:p>
    <w:p w:rsidR="009743A1" w:rsidRPr="00314F90" w:rsidRDefault="009743A1" w:rsidP="007E1403">
      <w:pPr>
        <w:rPr>
          <w:rFonts w:ascii="Times New Roman" w:eastAsia="Arial Unicode MS" w:hAnsi="Times New Roman" w:cs="Times New Roman"/>
          <w:color w:val="002060"/>
          <w:sz w:val="20"/>
          <w:lang w:val="en-GB"/>
        </w:rPr>
      </w:pPr>
      <w:bookmarkStart w:id="0" w:name="_Toc440329618"/>
    </w:p>
    <w:bookmarkEnd w:id="0"/>
    <w:p w:rsidR="009743A1" w:rsidRPr="00314F90" w:rsidRDefault="009743A1" w:rsidP="009743A1">
      <w:pPr>
        <w:jc w:val="center"/>
        <w:rPr>
          <w:rFonts w:ascii="Times New Roman" w:eastAsia="Arial Unicode MS" w:hAnsi="Times New Roman" w:cs="Times New Roman"/>
          <w:b/>
          <w:smallCaps/>
          <w:color w:val="002060"/>
          <w:sz w:val="40"/>
          <w:lang w:val="en-GB"/>
        </w:rPr>
      </w:pPr>
      <w:r w:rsidRPr="00314F90">
        <w:rPr>
          <w:rFonts w:ascii="Times New Roman" w:eastAsia="Arial Unicode MS" w:hAnsi="Times New Roman" w:cs="Times New Roman"/>
          <w:b/>
          <w:smallCaps/>
          <w:color w:val="002060"/>
          <w:sz w:val="40"/>
          <w:lang w:val="en-GB"/>
        </w:rPr>
        <w:t xml:space="preserve">Concept Note </w:t>
      </w:r>
    </w:p>
    <w:p w:rsidR="009743A1" w:rsidRPr="008655E7" w:rsidRDefault="009743A1" w:rsidP="00DA59CF">
      <w:pPr>
        <w:pBdr>
          <w:bottom w:val="single" w:sz="4" w:space="1" w:color="auto"/>
        </w:pBdr>
        <w:jc w:val="center"/>
        <w:rPr>
          <w:rFonts w:ascii="Times New Roman" w:eastAsia="Arial Unicode MS" w:hAnsi="Times New Roman" w:cs="Times New Roman"/>
          <w:b/>
          <w:smallCaps/>
          <w:sz w:val="6"/>
          <w:szCs w:val="6"/>
          <w:lang w:val="en-GB"/>
        </w:rPr>
      </w:pPr>
    </w:p>
    <w:p w:rsidR="009743A1" w:rsidRPr="00602FDB" w:rsidRDefault="009743A1" w:rsidP="009743A1">
      <w:pPr>
        <w:jc w:val="center"/>
        <w:rPr>
          <w:rFonts w:ascii="Times New Roman" w:eastAsia="Arial Unicode MS" w:hAnsi="Times New Roman" w:cs="Times New Roman"/>
          <w:b/>
          <w:smallCaps/>
          <w:sz w:val="24"/>
          <w:lang w:val="en-GB"/>
        </w:rPr>
      </w:pPr>
    </w:p>
    <w:p w:rsidR="009F365B" w:rsidRPr="00602FDB" w:rsidRDefault="009F365B">
      <w:pPr>
        <w:rPr>
          <w:rFonts w:ascii="Times New Roman" w:eastAsia="Arial Unicode MS" w:hAnsi="Times New Roman" w:cs="Times New Roman"/>
          <w:b/>
          <w:bCs/>
          <w:lang w:val="en-GB"/>
        </w:rPr>
      </w:pPr>
    </w:p>
    <w:p w:rsidR="007E1403" w:rsidRPr="00314F90" w:rsidRDefault="00E461E0" w:rsidP="000D2B07">
      <w:pPr>
        <w:pStyle w:val="Heading1"/>
        <w:spacing w:before="60" w:line="276" w:lineRule="auto"/>
        <w:rPr>
          <w:color w:val="002060"/>
        </w:rPr>
      </w:pPr>
      <w:bookmarkStart w:id="1" w:name="_Toc508099672"/>
      <w:r w:rsidRPr="00314F90">
        <w:rPr>
          <w:color w:val="002060"/>
        </w:rPr>
        <w:t>Introduction</w:t>
      </w:r>
      <w:bookmarkEnd w:id="1"/>
    </w:p>
    <w:p w:rsidR="00965786" w:rsidRPr="00602FDB" w:rsidRDefault="00965786"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The world population has been undergoing a process of ageing</w:t>
      </w:r>
      <w:r w:rsidR="00F678D8" w:rsidRPr="00602FDB">
        <w:rPr>
          <w:rFonts w:ascii="Times New Roman" w:hAnsi="Times New Roman" w:cs="Times New Roman"/>
          <w:sz w:val="24"/>
          <w:szCs w:val="24"/>
          <w:lang w:val="en-GB"/>
        </w:rPr>
        <w:t>,</w:t>
      </w:r>
      <w:r w:rsidRPr="00602FDB">
        <w:rPr>
          <w:rFonts w:ascii="Times New Roman" w:hAnsi="Times New Roman" w:cs="Times New Roman"/>
          <w:sz w:val="24"/>
          <w:szCs w:val="24"/>
          <w:lang w:val="en-GB"/>
        </w:rPr>
        <w:t xml:space="preserve"> where the proportion of elderly is increasing and the </w:t>
      </w:r>
      <w:r w:rsidR="00866B19" w:rsidRPr="00602FDB">
        <w:rPr>
          <w:rFonts w:ascii="Times New Roman" w:hAnsi="Times New Roman" w:cs="Times New Roman"/>
          <w:sz w:val="24"/>
          <w:szCs w:val="24"/>
          <w:lang w:val="en-GB"/>
        </w:rPr>
        <w:t xml:space="preserve">share </w:t>
      </w:r>
      <w:r w:rsidRPr="00602FDB">
        <w:rPr>
          <w:rFonts w:ascii="Times New Roman" w:hAnsi="Times New Roman" w:cs="Times New Roman"/>
          <w:sz w:val="24"/>
          <w:szCs w:val="24"/>
          <w:lang w:val="en-GB"/>
        </w:rPr>
        <w:t xml:space="preserve">of youth is decreasing. While the </w:t>
      </w:r>
      <w:r w:rsidR="00810065" w:rsidRPr="00602FDB">
        <w:rPr>
          <w:rFonts w:ascii="Times New Roman" w:hAnsi="Times New Roman" w:cs="Times New Roman"/>
          <w:sz w:val="24"/>
          <w:szCs w:val="24"/>
          <w:lang w:val="en-GB"/>
        </w:rPr>
        <w:t xml:space="preserve">rapid </w:t>
      </w:r>
      <w:r w:rsidRPr="00602FDB">
        <w:rPr>
          <w:rFonts w:ascii="Times New Roman" w:hAnsi="Times New Roman" w:cs="Times New Roman"/>
          <w:sz w:val="24"/>
          <w:szCs w:val="24"/>
          <w:lang w:val="en-GB"/>
        </w:rPr>
        <w:t>ageing process has been taking place for many decades in developed countries, it has only recent</w:t>
      </w:r>
      <w:r w:rsidR="00A33D46" w:rsidRPr="00602FDB">
        <w:rPr>
          <w:rFonts w:ascii="Times New Roman" w:hAnsi="Times New Roman" w:cs="Times New Roman"/>
          <w:sz w:val="24"/>
          <w:szCs w:val="24"/>
          <w:lang w:val="en-GB"/>
        </w:rPr>
        <w:t xml:space="preserve">ly started </w:t>
      </w:r>
      <w:r w:rsidR="000C66AF" w:rsidRPr="00602FDB">
        <w:rPr>
          <w:rFonts w:ascii="Times New Roman" w:hAnsi="Times New Roman" w:cs="Times New Roman"/>
          <w:sz w:val="24"/>
          <w:szCs w:val="24"/>
          <w:lang w:val="en-GB"/>
        </w:rPr>
        <w:t>in the developing countries including OIC</w:t>
      </w:r>
      <w:r w:rsidRPr="00602FDB">
        <w:rPr>
          <w:rFonts w:ascii="Times New Roman" w:hAnsi="Times New Roman" w:cs="Times New Roman"/>
          <w:sz w:val="24"/>
          <w:szCs w:val="24"/>
          <w:lang w:val="en-GB"/>
        </w:rPr>
        <w:t xml:space="preserve"> </w:t>
      </w:r>
      <w:r w:rsidR="000C66AF" w:rsidRPr="00602FDB">
        <w:rPr>
          <w:rFonts w:ascii="Times New Roman" w:hAnsi="Times New Roman" w:cs="Times New Roman"/>
          <w:sz w:val="24"/>
          <w:szCs w:val="24"/>
          <w:lang w:val="en-GB"/>
        </w:rPr>
        <w:t>Member States.</w:t>
      </w:r>
      <w:r w:rsidR="008E2BA0" w:rsidRPr="00602FDB">
        <w:rPr>
          <w:rFonts w:ascii="Times New Roman" w:hAnsi="Times New Roman" w:cs="Times New Roman"/>
          <w:sz w:val="24"/>
          <w:szCs w:val="24"/>
          <w:lang w:val="en-GB"/>
        </w:rPr>
        <w:t xml:space="preserve"> </w:t>
      </w:r>
    </w:p>
    <w:p w:rsidR="00600717" w:rsidRPr="00602FDB" w:rsidRDefault="00945821"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Even though OIC Member States, on average, still have a relatively young population when compared with developed countries, the share of elderly people has been on the rise along with improvements in healthcare systems, reduction in population growth, and increasing </w:t>
      </w:r>
      <w:r w:rsidR="009E13E2" w:rsidRPr="00602FDB">
        <w:rPr>
          <w:rFonts w:ascii="Times New Roman" w:hAnsi="Times New Roman" w:cs="Times New Roman"/>
          <w:sz w:val="24"/>
          <w:szCs w:val="24"/>
          <w:lang w:val="en-GB"/>
        </w:rPr>
        <w:t>life expectancy</w:t>
      </w:r>
      <w:r w:rsidRPr="00602FDB">
        <w:rPr>
          <w:rFonts w:ascii="Times New Roman" w:hAnsi="Times New Roman" w:cs="Times New Roman"/>
          <w:sz w:val="24"/>
          <w:szCs w:val="24"/>
          <w:lang w:val="en-GB"/>
        </w:rPr>
        <w:t xml:space="preserve">. In OIC Member States, the share of </w:t>
      </w:r>
      <w:r w:rsidR="00361732" w:rsidRPr="00602FDB">
        <w:rPr>
          <w:rFonts w:ascii="Times New Roman" w:hAnsi="Times New Roman" w:cs="Times New Roman"/>
          <w:sz w:val="24"/>
          <w:szCs w:val="24"/>
          <w:lang w:val="en-GB"/>
        </w:rPr>
        <w:t xml:space="preserve">senior citizens </w:t>
      </w:r>
      <w:r w:rsidRPr="00602FDB">
        <w:rPr>
          <w:rFonts w:ascii="Times New Roman" w:hAnsi="Times New Roman" w:cs="Times New Roman"/>
          <w:sz w:val="24"/>
          <w:szCs w:val="24"/>
          <w:lang w:val="en-GB"/>
        </w:rPr>
        <w:t>(aged 60 or over) in total population increased slightly from 5.8 per cent in 1990 to 6.4 per cent in 2010. Nevertheless, the UN projections for OIC Member States anticipate that this share will rapidly climb up from 6.4 per cent in 2010 to 9.6</w:t>
      </w:r>
      <w:r w:rsidR="00A37535" w:rsidRPr="00602FDB">
        <w:rPr>
          <w:rFonts w:ascii="Times New Roman" w:hAnsi="Times New Roman" w:cs="Times New Roman"/>
          <w:sz w:val="24"/>
          <w:szCs w:val="24"/>
          <w:lang w:val="en-GB"/>
        </w:rPr>
        <w:t xml:space="preserve"> per cent</w:t>
      </w:r>
      <w:r w:rsidRPr="00602FDB">
        <w:rPr>
          <w:rFonts w:ascii="Times New Roman" w:hAnsi="Times New Roman" w:cs="Times New Roman"/>
          <w:sz w:val="24"/>
          <w:szCs w:val="24"/>
          <w:lang w:val="en-GB"/>
        </w:rPr>
        <w:t xml:space="preserve"> in 2030.</w:t>
      </w:r>
    </w:p>
    <w:p w:rsidR="00965786" w:rsidRPr="00602FDB" w:rsidRDefault="00F47D8F"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An a</w:t>
      </w:r>
      <w:r w:rsidR="00965786" w:rsidRPr="00602FDB">
        <w:rPr>
          <w:rFonts w:ascii="Times New Roman" w:hAnsi="Times New Roman" w:cs="Times New Roman"/>
          <w:sz w:val="24"/>
          <w:szCs w:val="24"/>
          <w:lang w:val="en-GB"/>
        </w:rPr>
        <w:t xml:space="preserve">geing </w:t>
      </w:r>
      <w:r w:rsidR="00D3425C" w:rsidRPr="00602FDB">
        <w:rPr>
          <w:rFonts w:ascii="Times New Roman" w:hAnsi="Times New Roman" w:cs="Times New Roman"/>
          <w:sz w:val="24"/>
          <w:szCs w:val="24"/>
          <w:lang w:val="en-GB"/>
        </w:rPr>
        <w:t xml:space="preserve">population </w:t>
      </w:r>
      <w:r w:rsidR="00965786" w:rsidRPr="00602FDB">
        <w:rPr>
          <w:rFonts w:ascii="Times New Roman" w:hAnsi="Times New Roman" w:cs="Times New Roman"/>
          <w:sz w:val="24"/>
          <w:szCs w:val="24"/>
          <w:lang w:val="en-GB"/>
        </w:rPr>
        <w:t xml:space="preserve">has </w:t>
      </w:r>
      <w:r w:rsidR="005F42F8" w:rsidRPr="00602FDB">
        <w:rPr>
          <w:rFonts w:ascii="Times New Roman" w:hAnsi="Times New Roman" w:cs="Times New Roman"/>
          <w:sz w:val="24"/>
          <w:szCs w:val="24"/>
          <w:lang w:val="en-GB"/>
        </w:rPr>
        <w:t>remarkable</w:t>
      </w:r>
      <w:r w:rsidR="000C66AF" w:rsidRPr="00602FDB">
        <w:rPr>
          <w:rFonts w:ascii="Times New Roman" w:hAnsi="Times New Roman" w:cs="Times New Roman"/>
          <w:sz w:val="24"/>
          <w:szCs w:val="24"/>
          <w:lang w:val="en-GB"/>
        </w:rPr>
        <w:t xml:space="preserve"> </w:t>
      </w:r>
      <w:r w:rsidRPr="00602FDB">
        <w:rPr>
          <w:rFonts w:ascii="Times New Roman" w:hAnsi="Times New Roman" w:cs="Times New Roman"/>
          <w:sz w:val="24"/>
          <w:szCs w:val="24"/>
          <w:lang w:val="en-GB"/>
        </w:rPr>
        <w:t xml:space="preserve">and wide-ranging </w:t>
      </w:r>
      <w:r w:rsidR="000C66AF" w:rsidRPr="00602FDB">
        <w:rPr>
          <w:rFonts w:ascii="Times New Roman" w:hAnsi="Times New Roman" w:cs="Times New Roman"/>
          <w:sz w:val="24"/>
          <w:szCs w:val="24"/>
          <w:lang w:val="en-GB"/>
        </w:rPr>
        <w:t>socio-</w:t>
      </w:r>
      <w:r w:rsidR="00965786" w:rsidRPr="00602FDB">
        <w:rPr>
          <w:rFonts w:ascii="Times New Roman" w:hAnsi="Times New Roman" w:cs="Times New Roman"/>
          <w:sz w:val="24"/>
          <w:szCs w:val="24"/>
          <w:lang w:val="en-GB"/>
        </w:rPr>
        <w:t>economic impacts</w:t>
      </w:r>
      <w:r w:rsidRPr="00602FDB">
        <w:rPr>
          <w:rFonts w:ascii="Times New Roman" w:hAnsi="Times New Roman" w:cs="Times New Roman"/>
          <w:sz w:val="24"/>
          <w:szCs w:val="24"/>
          <w:lang w:val="en-GB"/>
        </w:rPr>
        <w:t>,</w:t>
      </w:r>
      <w:r w:rsidR="00965786" w:rsidRPr="00602FDB">
        <w:rPr>
          <w:rFonts w:ascii="Times New Roman" w:hAnsi="Times New Roman" w:cs="Times New Roman"/>
          <w:sz w:val="24"/>
          <w:szCs w:val="24"/>
          <w:lang w:val="en-GB"/>
        </w:rPr>
        <w:t xml:space="preserve"> from </w:t>
      </w:r>
      <w:r w:rsidRPr="00602FDB">
        <w:rPr>
          <w:rFonts w:ascii="Times New Roman" w:hAnsi="Times New Roman" w:cs="Times New Roman"/>
          <w:sz w:val="24"/>
          <w:szCs w:val="24"/>
          <w:lang w:val="en-GB"/>
        </w:rPr>
        <w:t xml:space="preserve">increasing the </w:t>
      </w:r>
      <w:r w:rsidR="00965786" w:rsidRPr="00602FDB">
        <w:rPr>
          <w:rFonts w:ascii="Times New Roman" w:hAnsi="Times New Roman" w:cs="Times New Roman"/>
          <w:sz w:val="24"/>
          <w:szCs w:val="24"/>
          <w:lang w:val="en-GB"/>
        </w:rPr>
        <w:t xml:space="preserve">pressure on social security systems to </w:t>
      </w:r>
      <w:r w:rsidR="00F65A2F" w:rsidRPr="00602FDB">
        <w:rPr>
          <w:rFonts w:ascii="Times New Roman" w:hAnsi="Times New Roman" w:cs="Times New Roman"/>
          <w:sz w:val="24"/>
          <w:szCs w:val="24"/>
          <w:lang w:val="en-GB"/>
        </w:rPr>
        <w:t>reducing labour force</w:t>
      </w:r>
      <w:r w:rsidR="00965786" w:rsidRPr="00602FDB">
        <w:rPr>
          <w:rFonts w:ascii="Times New Roman" w:hAnsi="Times New Roman" w:cs="Times New Roman"/>
          <w:sz w:val="24"/>
          <w:szCs w:val="24"/>
          <w:lang w:val="en-GB"/>
        </w:rPr>
        <w:t xml:space="preserve"> and </w:t>
      </w:r>
      <w:r w:rsidR="00F65A2F" w:rsidRPr="00602FDB">
        <w:rPr>
          <w:rFonts w:ascii="Times New Roman" w:hAnsi="Times New Roman" w:cs="Times New Roman"/>
          <w:sz w:val="24"/>
          <w:szCs w:val="24"/>
          <w:lang w:val="en-GB"/>
        </w:rPr>
        <w:t xml:space="preserve">changing </w:t>
      </w:r>
      <w:r w:rsidR="00272FB1" w:rsidRPr="00602FDB">
        <w:rPr>
          <w:rFonts w:ascii="Times New Roman" w:hAnsi="Times New Roman" w:cs="Times New Roman"/>
          <w:sz w:val="24"/>
          <w:szCs w:val="24"/>
          <w:lang w:val="en-GB"/>
        </w:rPr>
        <w:t xml:space="preserve">moral and </w:t>
      </w:r>
      <w:r w:rsidR="00965786" w:rsidRPr="00602FDB">
        <w:rPr>
          <w:rFonts w:ascii="Times New Roman" w:hAnsi="Times New Roman" w:cs="Times New Roman"/>
          <w:sz w:val="24"/>
          <w:szCs w:val="24"/>
          <w:lang w:val="en-GB"/>
        </w:rPr>
        <w:t xml:space="preserve">cultural values that necessitate OIC Member States to devise and implement policies and action plans </w:t>
      </w:r>
      <w:r w:rsidR="008E2BA0" w:rsidRPr="00602FDB">
        <w:rPr>
          <w:rFonts w:ascii="Times New Roman" w:hAnsi="Times New Roman" w:cs="Times New Roman"/>
          <w:sz w:val="24"/>
          <w:szCs w:val="24"/>
          <w:lang w:val="en-GB"/>
        </w:rPr>
        <w:t xml:space="preserve">that can </w:t>
      </w:r>
      <w:r w:rsidR="00965786" w:rsidRPr="00602FDB">
        <w:rPr>
          <w:rFonts w:ascii="Times New Roman" w:hAnsi="Times New Roman" w:cs="Times New Roman"/>
          <w:sz w:val="24"/>
          <w:szCs w:val="24"/>
          <w:lang w:val="en-GB"/>
        </w:rPr>
        <w:t xml:space="preserve">mitigate negative </w:t>
      </w:r>
      <w:r w:rsidR="00F65A2F" w:rsidRPr="00602FDB">
        <w:rPr>
          <w:rFonts w:ascii="Times New Roman" w:hAnsi="Times New Roman" w:cs="Times New Roman"/>
          <w:sz w:val="24"/>
          <w:szCs w:val="24"/>
          <w:lang w:val="en-GB"/>
        </w:rPr>
        <w:t>consequences on the society</w:t>
      </w:r>
      <w:r w:rsidR="000C66AF" w:rsidRPr="00602FDB">
        <w:rPr>
          <w:rFonts w:ascii="Times New Roman" w:hAnsi="Times New Roman" w:cs="Times New Roman"/>
          <w:sz w:val="24"/>
          <w:szCs w:val="24"/>
          <w:lang w:val="en-GB"/>
        </w:rPr>
        <w:t>,</w:t>
      </w:r>
      <w:r w:rsidR="00F65A2F" w:rsidRPr="00602FDB">
        <w:rPr>
          <w:rFonts w:ascii="Times New Roman" w:hAnsi="Times New Roman" w:cs="Times New Roman"/>
          <w:sz w:val="24"/>
          <w:szCs w:val="24"/>
          <w:lang w:val="en-GB"/>
        </w:rPr>
        <w:t xml:space="preserve"> and develop and provide services for the well-being of elderly.</w:t>
      </w:r>
    </w:p>
    <w:p w:rsidR="008E2BA0" w:rsidRPr="00602FDB" w:rsidRDefault="005F42F8"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lastRenderedPageBreak/>
        <w:t xml:space="preserve">On the other hand, </w:t>
      </w:r>
      <w:r w:rsidR="008E2BA0" w:rsidRPr="00602FDB">
        <w:rPr>
          <w:rFonts w:ascii="Times New Roman" w:hAnsi="Times New Roman" w:cs="Times New Roman"/>
          <w:sz w:val="24"/>
          <w:szCs w:val="24"/>
          <w:lang w:val="en-GB"/>
        </w:rPr>
        <w:t xml:space="preserve">increased life expectancy can pose potential benefits for OIC </w:t>
      </w:r>
      <w:r w:rsidR="00EA15D5" w:rsidRPr="00602FDB">
        <w:rPr>
          <w:rFonts w:ascii="Times New Roman" w:hAnsi="Times New Roman" w:cs="Times New Roman"/>
          <w:sz w:val="24"/>
          <w:szCs w:val="24"/>
          <w:lang w:val="en-GB"/>
        </w:rPr>
        <w:t>M</w:t>
      </w:r>
      <w:r w:rsidR="008E2BA0" w:rsidRPr="00602FDB">
        <w:rPr>
          <w:rFonts w:ascii="Times New Roman" w:hAnsi="Times New Roman" w:cs="Times New Roman"/>
          <w:sz w:val="24"/>
          <w:szCs w:val="24"/>
          <w:lang w:val="en-GB"/>
        </w:rPr>
        <w:t xml:space="preserve">ember </w:t>
      </w:r>
      <w:r w:rsidR="00EA15D5" w:rsidRPr="00602FDB">
        <w:rPr>
          <w:rFonts w:ascii="Times New Roman" w:hAnsi="Times New Roman" w:cs="Times New Roman"/>
          <w:sz w:val="24"/>
          <w:szCs w:val="24"/>
          <w:lang w:val="en-GB"/>
        </w:rPr>
        <w:t>S</w:t>
      </w:r>
      <w:r w:rsidR="008E2BA0" w:rsidRPr="00602FDB">
        <w:rPr>
          <w:rFonts w:ascii="Times New Roman" w:hAnsi="Times New Roman" w:cs="Times New Roman"/>
          <w:sz w:val="24"/>
          <w:szCs w:val="24"/>
          <w:lang w:val="en-GB"/>
        </w:rPr>
        <w:t xml:space="preserve">tates; elderly’s longer presence in society will provide greater opportunities for the rest of the population to benefit from their unique life and work skills and experiences. To reap these benefits, while mitigating negative impacts of an ageing population, however, OIC </w:t>
      </w:r>
      <w:r w:rsidR="00EA15D5" w:rsidRPr="00602FDB">
        <w:rPr>
          <w:rFonts w:ascii="Times New Roman" w:hAnsi="Times New Roman" w:cs="Times New Roman"/>
          <w:sz w:val="24"/>
          <w:szCs w:val="24"/>
          <w:lang w:val="en-GB"/>
        </w:rPr>
        <w:t>M</w:t>
      </w:r>
      <w:r w:rsidR="008E2BA0" w:rsidRPr="00602FDB">
        <w:rPr>
          <w:rFonts w:ascii="Times New Roman" w:hAnsi="Times New Roman" w:cs="Times New Roman"/>
          <w:sz w:val="24"/>
          <w:szCs w:val="24"/>
          <w:lang w:val="en-GB"/>
        </w:rPr>
        <w:t xml:space="preserve">ember </w:t>
      </w:r>
      <w:r w:rsidR="00EA15D5" w:rsidRPr="00602FDB">
        <w:rPr>
          <w:rFonts w:ascii="Times New Roman" w:hAnsi="Times New Roman" w:cs="Times New Roman"/>
          <w:sz w:val="24"/>
          <w:szCs w:val="24"/>
          <w:lang w:val="en-GB"/>
        </w:rPr>
        <w:t>S</w:t>
      </w:r>
      <w:r w:rsidR="008E2BA0" w:rsidRPr="00602FDB">
        <w:rPr>
          <w:rFonts w:ascii="Times New Roman" w:hAnsi="Times New Roman" w:cs="Times New Roman"/>
          <w:sz w:val="24"/>
          <w:szCs w:val="24"/>
          <w:lang w:val="en-GB"/>
        </w:rPr>
        <w:t xml:space="preserve">tates would need to develop the right set of policies. </w:t>
      </w:r>
    </w:p>
    <w:p w:rsidR="00137A90" w:rsidRPr="00602FDB" w:rsidRDefault="00272FB1"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Senior citizens</w:t>
      </w:r>
      <w:r w:rsidR="00D3425C" w:rsidRPr="00602FDB">
        <w:rPr>
          <w:rFonts w:ascii="Times New Roman" w:hAnsi="Times New Roman" w:cs="Times New Roman"/>
          <w:sz w:val="24"/>
          <w:szCs w:val="24"/>
          <w:lang w:val="en-GB"/>
        </w:rPr>
        <w:t xml:space="preserve"> can best reflect their potentials and contribute development of their </w:t>
      </w:r>
      <w:r w:rsidR="005F42F8" w:rsidRPr="00602FDB">
        <w:rPr>
          <w:rFonts w:ascii="Times New Roman" w:hAnsi="Times New Roman" w:cs="Times New Roman"/>
          <w:sz w:val="24"/>
          <w:szCs w:val="24"/>
          <w:lang w:val="en-GB"/>
        </w:rPr>
        <w:t xml:space="preserve">respective </w:t>
      </w:r>
      <w:r w:rsidR="00D3425C" w:rsidRPr="00602FDB">
        <w:rPr>
          <w:rFonts w:ascii="Times New Roman" w:hAnsi="Times New Roman" w:cs="Times New Roman"/>
          <w:sz w:val="24"/>
          <w:szCs w:val="24"/>
          <w:lang w:val="en-GB"/>
        </w:rPr>
        <w:t>societies in existence of relevant institutional arrangements and regulations such as flexible working systems</w:t>
      </w:r>
      <w:r w:rsidR="000C66AF" w:rsidRPr="00602FDB">
        <w:rPr>
          <w:rFonts w:ascii="Times New Roman" w:hAnsi="Times New Roman" w:cs="Times New Roman"/>
          <w:sz w:val="24"/>
          <w:szCs w:val="24"/>
          <w:lang w:val="en-GB"/>
        </w:rPr>
        <w:t xml:space="preserve"> and effective healthcare systems</w:t>
      </w:r>
      <w:r w:rsidR="00D3425C" w:rsidRPr="00602FDB">
        <w:rPr>
          <w:rFonts w:ascii="Times New Roman" w:hAnsi="Times New Roman" w:cs="Times New Roman"/>
          <w:sz w:val="24"/>
          <w:szCs w:val="24"/>
          <w:lang w:val="en-GB"/>
        </w:rPr>
        <w:t>, where</w:t>
      </w:r>
      <w:r w:rsidR="00A5461B" w:rsidRPr="00602FDB">
        <w:rPr>
          <w:rFonts w:ascii="Times New Roman" w:hAnsi="Times New Roman" w:cs="Times New Roman"/>
          <w:sz w:val="24"/>
          <w:szCs w:val="24"/>
          <w:lang w:val="en-GB"/>
        </w:rPr>
        <w:t>as</w:t>
      </w:r>
      <w:r w:rsidR="00D3425C" w:rsidRPr="00602FDB">
        <w:rPr>
          <w:rFonts w:ascii="Times New Roman" w:hAnsi="Times New Roman" w:cs="Times New Roman"/>
          <w:sz w:val="24"/>
          <w:szCs w:val="24"/>
          <w:lang w:val="en-GB"/>
        </w:rPr>
        <w:t xml:space="preserve"> the lack of such modalities</w:t>
      </w:r>
      <w:r w:rsidR="000C66AF" w:rsidRPr="00602FDB">
        <w:rPr>
          <w:rFonts w:ascii="Times New Roman" w:hAnsi="Times New Roman" w:cs="Times New Roman"/>
          <w:sz w:val="24"/>
          <w:szCs w:val="24"/>
          <w:lang w:val="en-GB"/>
        </w:rPr>
        <w:t>/systems</w:t>
      </w:r>
      <w:r w:rsidR="00D3425C" w:rsidRPr="00602FDB">
        <w:rPr>
          <w:rFonts w:ascii="Times New Roman" w:hAnsi="Times New Roman" w:cs="Times New Roman"/>
          <w:sz w:val="24"/>
          <w:szCs w:val="24"/>
          <w:lang w:val="en-GB"/>
        </w:rPr>
        <w:t xml:space="preserve"> </w:t>
      </w:r>
      <w:r w:rsidR="00A5461B" w:rsidRPr="00602FDB">
        <w:rPr>
          <w:rFonts w:ascii="Times New Roman" w:hAnsi="Times New Roman" w:cs="Times New Roman"/>
          <w:sz w:val="24"/>
          <w:szCs w:val="24"/>
          <w:lang w:val="en-GB"/>
        </w:rPr>
        <w:t xml:space="preserve">would </w:t>
      </w:r>
      <w:r w:rsidR="00D3425C" w:rsidRPr="00602FDB">
        <w:rPr>
          <w:rFonts w:ascii="Times New Roman" w:hAnsi="Times New Roman" w:cs="Times New Roman"/>
          <w:sz w:val="24"/>
          <w:szCs w:val="24"/>
          <w:lang w:val="en-GB"/>
        </w:rPr>
        <w:t xml:space="preserve">lead </w:t>
      </w:r>
      <w:r w:rsidR="00A5461B" w:rsidRPr="00602FDB">
        <w:rPr>
          <w:rFonts w:ascii="Times New Roman" w:hAnsi="Times New Roman" w:cs="Times New Roman"/>
          <w:sz w:val="24"/>
          <w:szCs w:val="24"/>
          <w:lang w:val="en-GB"/>
        </w:rPr>
        <w:t xml:space="preserve">the elderly population </w:t>
      </w:r>
      <w:r w:rsidR="00D3425C" w:rsidRPr="00602FDB">
        <w:rPr>
          <w:rFonts w:ascii="Times New Roman" w:hAnsi="Times New Roman" w:cs="Times New Roman"/>
          <w:sz w:val="24"/>
          <w:szCs w:val="24"/>
          <w:lang w:val="en-GB"/>
        </w:rPr>
        <w:t xml:space="preserve">to stay inactive and </w:t>
      </w:r>
      <w:r w:rsidR="005F42F8" w:rsidRPr="00602FDB">
        <w:rPr>
          <w:rFonts w:ascii="Times New Roman" w:hAnsi="Times New Roman" w:cs="Times New Roman"/>
          <w:sz w:val="24"/>
          <w:szCs w:val="24"/>
          <w:lang w:val="en-GB"/>
        </w:rPr>
        <w:t>disintegrated</w:t>
      </w:r>
      <w:r w:rsidR="000C66AF" w:rsidRPr="00602FDB">
        <w:rPr>
          <w:rFonts w:ascii="Times New Roman" w:hAnsi="Times New Roman" w:cs="Times New Roman"/>
          <w:sz w:val="24"/>
          <w:szCs w:val="24"/>
          <w:lang w:val="en-GB"/>
        </w:rPr>
        <w:t xml:space="preserve">. </w:t>
      </w:r>
      <w:r w:rsidR="002A63F9" w:rsidRPr="00602FDB">
        <w:rPr>
          <w:rFonts w:ascii="Times New Roman" w:hAnsi="Times New Roman" w:cs="Times New Roman"/>
          <w:sz w:val="24"/>
          <w:szCs w:val="24"/>
          <w:lang w:val="en-GB"/>
        </w:rPr>
        <w:t xml:space="preserve">In this context, </w:t>
      </w:r>
      <w:r w:rsidR="005F42F8" w:rsidRPr="00602FDB">
        <w:rPr>
          <w:rFonts w:ascii="Times New Roman" w:hAnsi="Times New Roman" w:cs="Times New Roman"/>
          <w:sz w:val="24"/>
          <w:szCs w:val="24"/>
          <w:lang w:val="en-GB"/>
        </w:rPr>
        <w:t>development of right policies and making informed decisions at the policy level</w:t>
      </w:r>
      <w:r w:rsidR="000C66AF" w:rsidRPr="00602FDB">
        <w:rPr>
          <w:rFonts w:ascii="Times New Roman" w:hAnsi="Times New Roman" w:cs="Times New Roman"/>
          <w:sz w:val="24"/>
          <w:szCs w:val="24"/>
          <w:lang w:val="en-GB"/>
        </w:rPr>
        <w:t xml:space="preserve"> on the state of elderly would help </w:t>
      </w:r>
      <w:r w:rsidR="005F42F8" w:rsidRPr="00602FDB">
        <w:rPr>
          <w:rFonts w:ascii="Times New Roman" w:hAnsi="Times New Roman" w:cs="Times New Roman"/>
          <w:sz w:val="24"/>
          <w:szCs w:val="24"/>
          <w:lang w:val="en-GB"/>
        </w:rPr>
        <w:t>unlock</w:t>
      </w:r>
      <w:r w:rsidR="000C66AF" w:rsidRPr="00602FDB">
        <w:rPr>
          <w:rFonts w:ascii="Times New Roman" w:hAnsi="Times New Roman" w:cs="Times New Roman"/>
          <w:sz w:val="24"/>
          <w:szCs w:val="24"/>
          <w:lang w:val="en-GB"/>
        </w:rPr>
        <w:t>ing</w:t>
      </w:r>
      <w:r w:rsidR="005F42F8" w:rsidRPr="00602FDB">
        <w:rPr>
          <w:rFonts w:ascii="Times New Roman" w:hAnsi="Times New Roman" w:cs="Times New Roman"/>
          <w:sz w:val="24"/>
          <w:szCs w:val="24"/>
          <w:lang w:val="en-GB"/>
        </w:rPr>
        <w:t xml:space="preserve"> the potentials of elderly people </w:t>
      </w:r>
      <w:r w:rsidR="000C66AF" w:rsidRPr="00602FDB">
        <w:rPr>
          <w:rFonts w:ascii="Times New Roman" w:hAnsi="Times New Roman" w:cs="Times New Roman"/>
          <w:sz w:val="24"/>
          <w:szCs w:val="24"/>
          <w:lang w:val="en-GB"/>
        </w:rPr>
        <w:t>and</w:t>
      </w:r>
      <w:r w:rsidR="005F42F8" w:rsidRPr="00602FDB">
        <w:rPr>
          <w:rFonts w:ascii="Times New Roman" w:hAnsi="Times New Roman" w:cs="Times New Roman"/>
          <w:sz w:val="24"/>
          <w:szCs w:val="24"/>
          <w:lang w:val="en-GB"/>
        </w:rPr>
        <w:t xml:space="preserve"> enabl</w:t>
      </w:r>
      <w:r w:rsidR="000C66AF" w:rsidRPr="00602FDB">
        <w:rPr>
          <w:rFonts w:ascii="Times New Roman" w:hAnsi="Times New Roman" w:cs="Times New Roman"/>
          <w:sz w:val="24"/>
          <w:szCs w:val="24"/>
          <w:lang w:val="en-GB"/>
        </w:rPr>
        <w:t>ing</w:t>
      </w:r>
      <w:r w:rsidR="005F42F8" w:rsidRPr="00602FDB">
        <w:rPr>
          <w:rFonts w:ascii="Times New Roman" w:hAnsi="Times New Roman" w:cs="Times New Roman"/>
          <w:sz w:val="24"/>
          <w:szCs w:val="24"/>
          <w:lang w:val="en-GB"/>
        </w:rPr>
        <w:t xml:space="preserve"> them to </w:t>
      </w:r>
      <w:r w:rsidR="002D64EF" w:rsidRPr="00602FDB">
        <w:rPr>
          <w:rFonts w:ascii="Times New Roman" w:hAnsi="Times New Roman" w:cs="Times New Roman"/>
          <w:sz w:val="24"/>
          <w:szCs w:val="24"/>
          <w:lang w:val="en-GB"/>
        </w:rPr>
        <w:t>be</w:t>
      </w:r>
      <w:r w:rsidR="005F42F8" w:rsidRPr="00602FDB">
        <w:rPr>
          <w:rFonts w:ascii="Times New Roman" w:hAnsi="Times New Roman" w:cs="Times New Roman"/>
          <w:sz w:val="24"/>
          <w:szCs w:val="24"/>
          <w:lang w:val="en-GB"/>
        </w:rPr>
        <w:t xml:space="preserve"> active</w:t>
      </w:r>
      <w:r w:rsidR="000C66AF" w:rsidRPr="00602FDB">
        <w:rPr>
          <w:rFonts w:ascii="Times New Roman" w:hAnsi="Times New Roman" w:cs="Times New Roman"/>
          <w:sz w:val="24"/>
          <w:szCs w:val="24"/>
          <w:lang w:val="en-GB"/>
        </w:rPr>
        <w:t xml:space="preserve"> as well as productive</w:t>
      </w:r>
      <w:r w:rsidR="005F42F8" w:rsidRPr="00602FDB">
        <w:rPr>
          <w:rFonts w:ascii="Times New Roman" w:hAnsi="Times New Roman" w:cs="Times New Roman"/>
          <w:sz w:val="24"/>
          <w:szCs w:val="24"/>
          <w:lang w:val="en-GB"/>
        </w:rPr>
        <w:t xml:space="preserve"> members of the</w:t>
      </w:r>
      <w:r w:rsidR="000C66AF" w:rsidRPr="00602FDB">
        <w:rPr>
          <w:rFonts w:ascii="Times New Roman" w:hAnsi="Times New Roman" w:cs="Times New Roman"/>
          <w:sz w:val="24"/>
          <w:szCs w:val="24"/>
          <w:lang w:val="en-GB"/>
        </w:rPr>
        <w:t>ir</w:t>
      </w:r>
      <w:r w:rsidR="005F42F8" w:rsidRPr="00602FDB">
        <w:rPr>
          <w:rFonts w:ascii="Times New Roman" w:hAnsi="Times New Roman" w:cs="Times New Roman"/>
          <w:sz w:val="24"/>
          <w:szCs w:val="24"/>
          <w:lang w:val="en-GB"/>
        </w:rPr>
        <w:t xml:space="preserve"> </w:t>
      </w:r>
      <w:r w:rsidR="000C66AF" w:rsidRPr="00602FDB">
        <w:rPr>
          <w:rFonts w:ascii="Times New Roman" w:hAnsi="Times New Roman" w:cs="Times New Roman"/>
          <w:sz w:val="24"/>
          <w:szCs w:val="24"/>
          <w:lang w:val="en-GB"/>
        </w:rPr>
        <w:t xml:space="preserve">respective </w:t>
      </w:r>
      <w:r w:rsidR="005F42F8" w:rsidRPr="00602FDB">
        <w:rPr>
          <w:rFonts w:ascii="Times New Roman" w:hAnsi="Times New Roman" w:cs="Times New Roman"/>
          <w:sz w:val="24"/>
          <w:szCs w:val="24"/>
          <w:lang w:val="en-GB"/>
        </w:rPr>
        <w:t>societ</w:t>
      </w:r>
      <w:r w:rsidR="000C66AF" w:rsidRPr="00602FDB">
        <w:rPr>
          <w:rFonts w:ascii="Times New Roman" w:hAnsi="Times New Roman" w:cs="Times New Roman"/>
          <w:sz w:val="24"/>
          <w:szCs w:val="24"/>
          <w:lang w:val="en-GB"/>
        </w:rPr>
        <w:t>ies</w:t>
      </w:r>
      <w:r w:rsidR="005F42F8" w:rsidRPr="00602FDB">
        <w:rPr>
          <w:rFonts w:ascii="Times New Roman" w:hAnsi="Times New Roman" w:cs="Times New Roman"/>
          <w:sz w:val="24"/>
          <w:szCs w:val="24"/>
          <w:lang w:val="en-GB"/>
        </w:rPr>
        <w:t xml:space="preserve"> where they can </w:t>
      </w:r>
      <w:r w:rsidR="00A33D46" w:rsidRPr="00602FDB">
        <w:rPr>
          <w:rFonts w:ascii="Times New Roman" w:hAnsi="Times New Roman" w:cs="Times New Roman"/>
          <w:sz w:val="24"/>
          <w:szCs w:val="24"/>
          <w:lang w:val="en-GB"/>
        </w:rPr>
        <w:t xml:space="preserve">also </w:t>
      </w:r>
      <w:r w:rsidR="005F42F8" w:rsidRPr="00602FDB">
        <w:rPr>
          <w:rFonts w:ascii="Times New Roman" w:hAnsi="Times New Roman" w:cs="Times New Roman"/>
          <w:sz w:val="24"/>
          <w:szCs w:val="24"/>
          <w:lang w:val="en-GB"/>
        </w:rPr>
        <w:t xml:space="preserve">sustain their life in </w:t>
      </w:r>
      <w:r w:rsidR="000C66AF" w:rsidRPr="00602FDB">
        <w:rPr>
          <w:rFonts w:ascii="Times New Roman" w:hAnsi="Times New Roman" w:cs="Times New Roman"/>
          <w:sz w:val="24"/>
          <w:szCs w:val="24"/>
          <w:lang w:val="en-GB"/>
        </w:rPr>
        <w:t xml:space="preserve">better </w:t>
      </w:r>
      <w:r w:rsidR="005F42F8" w:rsidRPr="00602FDB">
        <w:rPr>
          <w:rFonts w:ascii="Times New Roman" w:hAnsi="Times New Roman" w:cs="Times New Roman"/>
          <w:sz w:val="24"/>
          <w:szCs w:val="24"/>
          <w:lang w:val="en-GB"/>
        </w:rPr>
        <w:t>conditions</w:t>
      </w:r>
      <w:r w:rsidRPr="00602FDB">
        <w:rPr>
          <w:rFonts w:ascii="Times New Roman" w:hAnsi="Times New Roman" w:cs="Times New Roman"/>
          <w:sz w:val="24"/>
          <w:szCs w:val="24"/>
          <w:lang w:val="en-GB"/>
        </w:rPr>
        <w:t xml:space="preserve"> as recommended by Islamic teachings and the positive social and cultural norms</w:t>
      </w:r>
      <w:r w:rsidR="005F42F8" w:rsidRPr="00602FDB">
        <w:rPr>
          <w:rFonts w:ascii="Times New Roman" w:hAnsi="Times New Roman" w:cs="Times New Roman"/>
          <w:sz w:val="24"/>
          <w:szCs w:val="24"/>
          <w:lang w:val="en-GB"/>
        </w:rPr>
        <w:t>.</w:t>
      </w:r>
    </w:p>
    <w:p w:rsidR="003A3C92" w:rsidRPr="00602FDB" w:rsidRDefault="003A3C92" w:rsidP="003A3C92">
      <w:pPr>
        <w:jc w:val="both"/>
        <w:rPr>
          <w:rFonts w:asciiTheme="majorBidi" w:hAnsiTheme="majorBidi" w:cstheme="majorBidi"/>
          <w:bCs/>
          <w:lang w:val="en-GB"/>
        </w:rPr>
      </w:pPr>
      <w:r w:rsidRPr="00602FDB">
        <w:rPr>
          <w:rFonts w:asciiTheme="majorBidi" w:hAnsiTheme="majorBidi" w:cstheme="majorBidi"/>
          <w:bCs/>
          <w:lang w:val="en-GB"/>
        </w:rPr>
        <w:t>It is worth to refer to the background and mandate as the Resolution no. 4/42C on Social and Family Issues, adopted by the 42</w:t>
      </w:r>
      <w:r w:rsidRPr="00602FDB">
        <w:rPr>
          <w:rFonts w:asciiTheme="majorBidi" w:hAnsiTheme="majorBidi" w:cstheme="majorBidi"/>
          <w:bCs/>
          <w:vertAlign w:val="superscript"/>
          <w:lang w:val="en-GB"/>
        </w:rPr>
        <w:t>nd</w:t>
      </w:r>
      <w:r w:rsidRPr="00602FDB">
        <w:rPr>
          <w:rFonts w:asciiTheme="majorBidi" w:hAnsiTheme="majorBidi" w:cstheme="majorBidi"/>
          <w:bCs/>
          <w:lang w:val="en-GB"/>
        </w:rPr>
        <w:t xml:space="preserve"> Session of the Council of Foreign Ministers (CFM) held on 27-28 May 2015 in Kuwait, requested the following:</w:t>
      </w:r>
    </w:p>
    <w:p w:rsidR="003A3C92" w:rsidRPr="00602FDB" w:rsidRDefault="003A3C92" w:rsidP="00F95B82">
      <w:pPr>
        <w:pStyle w:val="ListParagraph"/>
        <w:numPr>
          <w:ilvl w:val="2"/>
          <w:numId w:val="29"/>
        </w:numPr>
        <w:ind w:left="851" w:hanging="381"/>
        <w:contextualSpacing w:val="0"/>
        <w:jc w:val="both"/>
        <w:rPr>
          <w:rFonts w:asciiTheme="majorBidi" w:hAnsiTheme="majorBidi" w:cstheme="majorBidi"/>
          <w:bCs/>
          <w:sz w:val="24"/>
          <w:lang w:val="en-GB"/>
        </w:rPr>
      </w:pPr>
      <w:r w:rsidRPr="00602FDB">
        <w:rPr>
          <w:rFonts w:asciiTheme="majorBidi" w:hAnsiTheme="majorBidi" w:cstheme="majorBidi"/>
          <w:sz w:val="24"/>
          <w:lang w:val="en-GB"/>
        </w:rPr>
        <w:t xml:space="preserve">The establishment of the </w:t>
      </w:r>
      <w:r w:rsidRPr="00602FDB">
        <w:rPr>
          <w:rFonts w:asciiTheme="majorBidi" w:hAnsiTheme="majorBidi" w:cstheme="majorBidi"/>
          <w:b/>
          <w:bCs/>
          <w:sz w:val="24"/>
          <w:lang w:val="en-GB"/>
        </w:rPr>
        <w:t>Islamic Ministerial Conference on the Wellbeing and Social security of Elderly and People with Special Needs in the Muslim World</w:t>
      </w:r>
      <w:r w:rsidRPr="00602FDB">
        <w:rPr>
          <w:rFonts w:asciiTheme="majorBidi" w:hAnsiTheme="majorBidi" w:cstheme="majorBidi"/>
          <w:sz w:val="24"/>
          <w:lang w:val="en-GB"/>
        </w:rPr>
        <w:t xml:space="preserve"> </w:t>
      </w:r>
      <w:r w:rsidRPr="00602FDB">
        <w:rPr>
          <w:rFonts w:asciiTheme="majorBidi" w:hAnsiTheme="majorBidi" w:cstheme="majorBidi"/>
          <w:bCs/>
          <w:sz w:val="24"/>
          <w:lang w:val="en-GB"/>
        </w:rPr>
        <w:t>(This will be addressed in the context of the initiative to merge a number of sectorial ministerial conferences).</w:t>
      </w:r>
    </w:p>
    <w:p w:rsidR="000E6DE8" w:rsidRPr="00602FDB" w:rsidRDefault="003A3C92" w:rsidP="00F95B82">
      <w:pPr>
        <w:pStyle w:val="ListParagraph"/>
        <w:numPr>
          <w:ilvl w:val="5"/>
          <w:numId w:val="29"/>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To coordinate with relevant OIC institutions to start by developing an OIC Policy on the Elderly</w:t>
      </w:r>
      <w:r w:rsidR="00F63A68" w:rsidRPr="00602FDB">
        <w:rPr>
          <w:rFonts w:ascii="Times New Roman" w:hAnsi="Times New Roman" w:cs="Times New Roman"/>
          <w:sz w:val="24"/>
          <w:szCs w:val="24"/>
          <w:lang w:val="en-GB"/>
        </w:rPr>
        <w:t>, and an OIC Policy on People with Special Need (OPPSN).</w:t>
      </w:r>
    </w:p>
    <w:p w:rsidR="003A3C92" w:rsidRPr="00602FDB" w:rsidRDefault="003A3C92" w:rsidP="000E6DE8">
      <w:pPr>
        <w:ind w:left="360"/>
        <w:jc w:val="both"/>
        <w:rPr>
          <w:rFonts w:asciiTheme="majorBidi" w:hAnsiTheme="majorBidi" w:cstheme="majorBidi"/>
          <w:bCs/>
          <w:lang w:val="en-GB"/>
        </w:rPr>
      </w:pPr>
      <w:r w:rsidRPr="00602FDB">
        <w:rPr>
          <w:rFonts w:asciiTheme="majorBidi" w:hAnsiTheme="majorBidi" w:cstheme="majorBidi"/>
          <w:bCs/>
          <w:lang w:val="en-GB"/>
        </w:rPr>
        <w:t xml:space="preserve">The OIC is of the view to separate the two files, knowing that </w:t>
      </w:r>
      <w:r w:rsidR="00F63A68" w:rsidRPr="00602FDB">
        <w:rPr>
          <w:rFonts w:asciiTheme="majorBidi" w:hAnsiTheme="majorBidi" w:cstheme="majorBidi"/>
          <w:bCs/>
          <w:lang w:val="en-GB"/>
        </w:rPr>
        <w:t>neither</w:t>
      </w:r>
      <w:r w:rsidRPr="00602FDB">
        <w:rPr>
          <w:rFonts w:asciiTheme="majorBidi" w:hAnsiTheme="majorBidi" w:cstheme="majorBidi"/>
          <w:bCs/>
          <w:lang w:val="en-GB"/>
        </w:rPr>
        <w:t xml:space="preserve"> senior </w:t>
      </w:r>
      <w:r w:rsidR="00BC3914" w:rsidRPr="00602FDB">
        <w:rPr>
          <w:rFonts w:asciiTheme="majorBidi" w:hAnsiTheme="majorBidi" w:cstheme="majorBidi"/>
          <w:bCs/>
          <w:lang w:val="en-GB"/>
        </w:rPr>
        <w:t>citizen</w:t>
      </w:r>
      <w:r w:rsidRPr="00602FDB">
        <w:rPr>
          <w:rFonts w:asciiTheme="majorBidi" w:hAnsiTheme="majorBidi" w:cstheme="majorBidi"/>
          <w:bCs/>
          <w:lang w:val="en-GB"/>
        </w:rPr>
        <w:t xml:space="preserve"> </w:t>
      </w:r>
      <w:r w:rsidR="006F20DB" w:rsidRPr="00602FDB">
        <w:rPr>
          <w:rFonts w:asciiTheme="majorBidi" w:hAnsiTheme="majorBidi" w:cstheme="majorBidi"/>
          <w:bCs/>
          <w:lang w:val="en-GB"/>
        </w:rPr>
        <w:t>would</w:t>
      </w:r>
      <w:r w:rsidRPr="00602FDB">
        <w:rPr>
          <w:rFonts w:asciiTheme="majorBidi" w:hAnsiTheme="majorBidi" w:cstheme="majorBidi"/>
          <w:bCs/>
          <w:lang w:val="en-GB"/>
        </w:rPr>
        <w:t xml:space="preserve"> appreciate to be classified as </w:t>
      </w:r>
      <w:r w:rsidR="00F63A68" w:rsidRPr="00602FDB">
        <w:rPr>
          <w:rFonts w:asciiTheme="majorBidi" w:hAnsiTheme="majorBidi" w:cstheme="majorBidi"/>
          <w:bCs/>
          <w:lang w:val="en-GB"/>
        </w:rPr>
        <w:t>“people with special needs</w:t>
      </w:r>
      <w:r w:rsidR="00BC3914" w:rsidRPr="00602FDB">
        <w:rPr>
          <w:rFonts w:asciiTheme="majorBidi" w:hAnsiTheme="majorBidi" w:cstheme="majorBidi"/>
          <w:bCs/>
          <w:lang w:val="en-GB"/>
        </w:rPr>
        <w:t>”,</w:t>
      </w:r>
      <w:r w:rsidR="00F63A68" w:rsidRPr="00602FDB">
        <w:rPr>
          <w:rFonts w:asciiTheme="majorBidi" w:hAnsiTheme="majorBidi" w:cstheme="majorBidi"/>
          <w:bCs/>
          <w:lang w:val="en-GB"/>
        </w:rPr>
        <w:t xml:space="preserve"> nor</w:t>
      </w:r>
      <w:r w:rsidRPr="00602FDB">
        <w:rPr>
          <w:rFonts w:asciiTheme="majorBidi" w:hAnsiTheme="majorBidi" w:cstheme="majorBidi"/>
          <w:bCs/>
          <w:lang w:val="en-GB"/>
        </w:rPr>
        <w:t xml:space="preserve"> </w:t>
      </w:r>
      <w:r w:rsidR="006F20DB" w:rsidRPr="00602FDB">
        <w:rPr>
          <w:rFonts w:asciiTheme="majorBidi" w:hAnsiTheme="majorBidi" w:cstheme="majorBidi"/>
          <w:bCs/>
          <w:lang w:val="en-GB"/>
        </w:rPr>
        <w:t>people with special needs</w:t>
      </w:r>
      <w:r w:rsidRPr="00602FDB">
        <w:rPr>
          <w:rFonts w:asciiTheme="majorBidi" w:hAnsiTheme="majorBidi" w:cstheme="majorBidi"/>
          <w:bCs/>
          <w:lang w:val="en-GB"/>
        </w:rPr>
        <w:t xml:space="preserve"> </w:t>
      </w:r>
      <w:r w:rsidR="006F20DB" w:rsidRPr="00602FDB">
        <w:rPr>
          <w:rFonts w:asciiTheme="majorBidi" w:hAnsiTheme="majorBidi" w:cstheme="majorBidi"/>
          <w:bCs/>
          <w:lang w:val="en-GB"/>
        </w:rPr>
        <w:t>would</w:t>
      </w:r>
      <w:r w:rsidRPr="00602FDB">
        <w:rPr>
          <w:rFonts w:asciiTheme="majorBidi" w:hAnsiTheme="majorBidi" w:cstheme="majorBidi"/>
          <w:bCs/>
          <w:lang w:val="en-GB"/>
        </w:rPr>
        <w:t xml:space="preserve"> accept to be considered as ageing people.</w:t>
      </w:r>
    </w:p>
    <w:p w:rsidR="00137A90" w:rsidRPr="00602FDB" w:rsidRDefault="00137A90" w:rsidP="000D2B07">
      <w:pPr>
        <w:spacing w:before="60" w:after="120"/>
        <w:jc w:val="both"/>
        <w:rPr>
          <w:rFonts w:ascii="Times New Roman" w:hAnsi="Times New Roman" w:cs="Times New Roman"/>
          <w:sz w:val="24"/>
          <w:szCs w:val="24"/>
          <w:lang w:val="en-GB"/>
        </w:rPr>
      </w:pPr>
    </w:p>
    <w:p w:rsidR="007E1403" w:rsidRPr="00314F90" w:rsidRDefault="007E1403" w:rsidP="000D2B07">
      <w:pPr>
        <w:pStyle w:val="Heading1"/>
        <w:spacing w:before="60" w:line="276" w:lineRule="auto"/>
        <w:rPr>
          <w:color w:val="002060"/>
        </w:rPr>
      </w:pPr>
      <w:bookmarkStart w:id="2" w:name="_Toc508099673"/>
      <w:r w:rsidRPr="00314F90">
        <w:rPr>
          <w:color w:val="002060"/>
        </w:rPr>
        <w:t>Objectives of the Workshop</w:t>
      </w:r>
      <w:bookmarkEnd w:id="2"/>
      <w:r w:rsidRPr="00314F90">
        <w:rPr>
          <w:color w:val="002060"/>
        </w:rPr>
        <w:t xml:space="preserve"> </w:t>
      </w:r>
    </w:p>
    <w:p w:rsidR="00137A90" w:rsidRPr="00602FDB" w:rsidRDefault="00137A90"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Given the increasing share of elderly people in OIC Member States and emerging challenges faced by the</w:t>
      </w:r>
      <w:r w:rsidR="00A33D46" w:rsidRPr="00602FDB">
        <w:rPr>
          <w:rFonts w:ascii="Times New Roman" w:hAnsi="Times New Roman" w:cs="Times New Roman"/>
          <w:sz w:val="24"/>
          <w:szCs w:val="24"/>
          <w:lang w:val="en-GB"/>
        </w:rPr>
        <w:t>se people</w:t>
      </w:r>
      <w:r w:rsidRPr="00602FDB">
        <w:rPr>
          <w:rFonts w:ascii="Times New Roman" w:hAnsi="Times New Roman" w:cs="Times New Roman"/>
          <w:sz w:val="24"/>
          <w:szCs w:val="24"/>
          <w:lang w:val="en-GB"/>
        </w:rPr>
        <w:t xml:space="preserve"> in their socio-economic life, it has become critically important for OIC Member States to </w:t>
      </w:r>
      <w:r w:rsidR="00A33D46" w:rsidRPr="00602FDB">
        <w:rPr>
          <w:rFonts w:ascii="Times New Roman" w:hAnsi="Times New Roman" w:cs="Times New Roman"/>
          <w:sz w:val="24"/>
          <w:szCs w:val="24"/>
          <w:lang w:val="en-GB"/>
        </w:rPr>
        <w:t xml:space="preserve">start </w:t>
      </w:r>
      <w:r w:rsidR="00A5461B" w:rsidRPr="00602FDB">
        <w:rPr>
          <w:rFonts w:ascii="Times New Roman" w:hAnsi="Times New Roman" w:cs="Times New Roman"/>
          <w:sz w:val="24"/>
          <w:szCs w:val="24"/>
          <w:lang w:val="en-GB"/>
        </w:rPr>
        <w:t xml:space="preserve">taking population ageing seriously and develop policies, mechanisms </w:t>
      </w:r>
      <w:r w:rsidRPr="00602FDB">
        <w:rPr>
          <w:rFonts w:ascii="Times New Roman" w:hAnsi="Times New Roman" w:cs="Times New Roman"/>
          <w:sz w:val="24"/>
          <w:szCs w:val="24"/>
          <w:lang w:val="en-GB"/>
        </w:rPr>
        <w:t>and means t</w:t>
      </w:r>
      <w:r w:rsidR="00A5461B" w:rsidRPr="00602FDB">
        <w:rPr>
          <w:rFonts w:ascii="Times New Roman" w:hAnsi="Times New Roman" w:cs="Times New Roman"/>
          <w:sz w:val="24"/>
          <w:szCs w:val="24"/>
          <w:lang w:val="en-GB"/>
        </w:rPr>
        <w:t>hat can</w:t>
      </w:r>
      <w:r w:rsidRPr="00602FDB">
        <w:rPr>
          <w:rFonts w:ascii="Times New Roman" w:hAnsi="Times New Roman" w:cs="Times New Roman"/>
          <w:sz w:val="24"/>
          <w:szCs w:val="24"/>
          <w:lang w:val="en-GB"/>
        </w:rPr>
        <w:t xml:space="preserve"> address </w:t>
      </w:r>
      <w:r w:rsidR="00A5461B" w:rsidRPr="00602FDB">
        <w:rPr>
          <w:rFonts w:ascii="Times New Roman" w:hAnsi="Times New Roman" w:cs="Times New Roman"/>
          <w:sz w:val="24"/>
          <w:szCs w:val="24"/>
          <w:lang w:val="en-GB"/>
        </w:rPr>
        <w:t xml:space="preserve">both the challenges and opportunities posed by ageing in </w:t>
      </w:r>
      <w:r w:rsidR="00866B19" w:rsidRPr="00602FDB">
        <w:rPr>
          <w:rFonts w:ascii="Times New Roman" w:hAnsi="Times New Roman" w:cs="Times New Roman"/>
          <w:sz w:val="24"/>
          <w:szCs w:val="24"/>
          <w:lang w:val="en-GB"/>
        </w:rPr>
        <w:t xml:space="preserve">Member States </w:t>
      </w:r>
      <w:r w:rsidR="00A5461B" w:rsidRPr="00602FDB">
        <w:rPr>
          <w:rFonts w:ascii="Times New Roman" w:hAnsi="Times New Roman" w:cs="Times New Roman"/>
          <w:sz w:val="24"/>
          <w:szCs w:val="24"/>
          <w:lang w:val="en-GB"/>
        </w:rPr>
        <w:t>through a</w:t>
      </w:r>
      <w:r w:rsidR="00E6425D" w:rsidRPr="00602FDB">
        <w:rPr>
          <w:rFonts w:ascii="Times New Roman" w:hAnsi="Times New Roman" w:cs="Times New Roman"/>
          <w:sz w:val="24"/>
          <w:szCs w:val="24"/>
          <w:lang w:val="en-GB"/>
        </w:rPr>
        <w:t xml:space="preserve"> more</w:t>
      </w:r>
      <w:r w:rsidR="00A5461B" w:rsidRPr="00602FDB">
        <w:rPr>
          <w:rFonts w:ascii="Times New Roman" w:hAnsi="Times New Roman" w:cs="Times New Roman"/>
          <w:sz w:val="24"/>
          <w:szCs w:val="24"/>
          <w:lang w:val="en-GB"/>
        </w:rPr>
        <w:t xml:space="preserve"> systematic</w:t>
      </w:r>
      <w:r w:rsidRPr="00602FDB">
        <w:rPr>
          <w:rFonts w:ascii="Times New Roman" w:hAnsi="Times New Roman" w:cs="Times New Roman"/>
          <w:sz w:val="24"/>
          <w:szCs w:val="24"/>
          <w:lang w:val="en-GB"/>
        </w:rPr>
        <w:t xml:space="preserve"> and coordinated </w:t>
      </w:r>
      <w:r w:rsidR="00E6425D" w:rsidRPr="00602FDB">
        <w:rPr>
          <w:rFonts w:ascii="Times New Roman" w:hAnsi="Times New Roman" w:cs="Times New Roman"/>
          <w:sz w:val="24"/>
          <w:szCs w:val="24"/>
          <w:lang w:val="en-GB"/>
        </w:rPr>
        <w:t>approach</w:t>
      </w:r>
      <w:r w:rsidRPr="00602FDB">
        <w:rPr>
          <w:rFonts w:ascii="Times New Roman" w:hAnsi="Times New Roman" w:cs="Times New Roman"/>
          <w:sz w:val="24"/>
          <w:szCs w:val="24"/>
          <w:lang w:val="en-GB"/>
        </w:rPr>
        <w:t>.</w:t>
      </w:r>
    </w:p>
    <w:p w:rsidR="000C66AF" w:rsidRPr="00602FDB" w:rsidRDefault="000C66AF"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To effectively identify common trends on </w:t>
      </w:r>
      <w:r w:rsidR="00A5461B" w:rsidRPr="00602FDB">
        <w:rPr>
          <w:rFonts w:ascii="Times New Roman" w:hAnsi="Times New Roman" w:cs="Times New Roman"/>
          <w:sz w:val="24"/>
          <w:szCs w:val="24"/>
          <w:lang w:val="en-GB"/>
        </w:rPr>
        <w:t xml:space="preserve">population </w:t>
      </w:r>
      <w:r w:rsidRPr="00602FDB">
        <w:rPr>
          <w:rFonts w:ascii="Times New Roman" w:hAnsi="Times New Roman" w:cs="Times New Roman"/>
          <w:sz w:val="24"/>
          <w:szCs w:val="24"/>
          <w:lang w:val="en-GB"/>
        </w:rPr>
        <w:t xml:space="preserve">ageing, </w:t>
      </w:r>
      <w:r w:rsidR="00A5461B" w:rsidRPr="00602FDB">
        <w:rPr>
          <w:rFonts w:ascii="Times New Roman" w:hAnsi="Times New Roman" w:cs="Times New Roman"/>
          <w:sz w:val="24"/>
          <w:szCs w:val="24"/>
          <w:lang w:val="en-GB"/>
        </w:rPr>
        <w:t>inquire</w:t>
      </w:r>
      <w:r w:rsidRPr="00602FDB">
        <w:rPr>
          <w:rFonts w:ascii="Times New Roman" w:hAnsi="Times New Roman" w:cs="Times New Roman"/>
          <w:sz w:val="24"/>
          <w:szCs w:val="24"/>
          <w:lang w:val="en-GB"/>
        </w:rPr>
        <w:t xml:space="preserve"> key challenges faced by elderly people in OIC Member</w:t>
      </w:r>
      <w:r w:rsidR="00866B19" w:rsidRPr="00602FDB">
        <w:rPr>
          <w:rFonts w:ascii="Times New Roman" w:hAnsi="Times New Roman" w:cs="Times New Roman"/>
          <w:sz w:val="24"/>
          <w:szCs w:val="24"/>
          <w:lang w:val="en-GB"/>
        </w:rPr>
        <w:t xml:space="preserve"> States, </w:t>
      </w:r>
      <w:r w:rsidR="00AC71DF" w:rsidRPr="00602FDB">
        <w:rPr>
          <w:rFonts w:ascii="Times New Roman" w:hAnsi="Times New Roman" w:cs="Times New Roman"/>
          <w:sz w:val="24"/>
          <w:szCs w:val="24"/>
          <w:lang w:val="en-GB"/>
        </w:rPr>
        <w:t xml:space="preserve">the OIC General Secretariat, in cooperation with SESRIC, will organize a Workshop on “Improving the State of Elderly in OIC Member States” with the participation of experts from the Member States as well as relevant OIC institutions and international organizations </w:t>
      </w:r>
      <w:r w:rsidRPr="00602FDB">
        <w:rPr>
          <w:rFonts w:ascii="Times New Roman" w:hAnsi="Times New Roman" w:cs="Times New Roman"/>
          <w:sz w:val="24"/>
          <w:szCs w:val="24"/>
          <w:lang w:val="en-GB"/>
        </w:rPr>
        <w:t>with a view to:</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lastRenderedPageBreak/>
        <w:t xml:space="preserve">Examining and discussing the recent trends in the state of </w:t>
      </w:r>
      <w:r w:rsidR="00AA58DD" w:rsidRPr="00602FDB">
        <w:rPr>
          <w:rFonts w:ascii="Times New Roman" w:hAnsi="Times New Roman" w:cs="Times New Roman"/>
          <w:sz w:val="24"/>
          <w:szCs w:val="24"/>
          <w:lang w:val="en-GB"/>
        </w:rPr>
        <w:t>elderly</w:t>
      </w:r>
      <w:r w:rsidRPr="00602FDB">
        <w:rPr>
          <w:rFonts w:ascii="Times New Roman" w:hAnsi="Times New Roman" w:cs="Times New Roman"/>
          <w:sz w:val="24"/>
          <w:szCs w:val="24"/>
          <w:lang w:val="en-GB"/>
        </w:rPr>
        <w:t xml:space="preserve"> in OIC Member States </w:t>
      </w:r>
      <w:r w:rsidR="00AA58DD" w:rsidRPr="00602FDB">
        <w:rPr>
          <w:rFonts w:ascii="Times New Roman" w:hAnsi="Times New Roman" w:cs="Times New Roman"/>
          <w:sz w:val="24"/>
          <w:szCs w:val="24"/>
          <w:lang w:val="en-GB"/>
        </w:rPr>
        <w:t>in comparative perspective;</w:t>
      </w:r>
      <w:r w:rsidRPr="00602FDB">
        <w:rPr>
          <w:rFonts w:ascii="Times New Roman" w:hAnsi="Times New Roman" w:cs="Times New Roman"/>
          <w:sz w:val="24"/>
          <w:szCs w:val="24"/>
          <w:lang w:val="en-GB"/>
        </w:rPr>
        <w:t xml:space="preserve"> </w:t>
      </w:r>
    </w:p>
    <w:p w:rsidR="00272FB1" w:rsidRPr="00602FDB" w:rsidRDefault="00976C63" w:rsidP="00272FB1">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Identifying </w:t>
      </w:r>
      <w:r w:rsidR="00B84758" w:rsidRPr="00602FDB">
        <w:rPr>
          <w:rFonts w:ascii="Times New Roman" w:hAnsi="Times New Roman" w:cs="Times New Roman"/>
          <w:sz w:val="24"/>
          <w:szCs w:val="24"/>
          <w:lang w:val="en-GB"/>
        </w:rPr>
        <w:t xml:space="preserve">the challenges, policies and practices, as well as opportunities for </w:t>
      </w:r>
      <w:r w:rsidRPr="00602FDB">
        <w:rPr>
          <w:rFonts w:ascii="Times New Roman" w:hAnsi="Times New Roman" w:cs="Times New Roman"/>
          <w:sz w:val="24"/>
          <w:szCs w:val="24"/>
          <w:lang w:val="en-GB"/>
        </w:rPr>
        <w:t xml:space="preserve">the </w:t>
      </w:r>
      <w:r w:rsidR="00AA58DD" w:rsidRPr="00602FDB">
        <w:rPr>
          <w:rFonts w:ascii="Times New Roman" w:hAnsi="Times New Roman" w:cs="Times New Roman"/>
          <w:sz w:val="24"/>
          <w:szCs w:val="24"/>
          <w:lang w:val="en-GB"/>
        </w:rPr>
        <w:t xml:space="preserve">elderly </w:t>
      </w:r>
      <w:r w:rsidR="00B84758" w:rsidRPr="00602FDB">
        <w:rPr>
          <w:rFonts w:ascii="Times New Roman" w:hAnsi="Times New Roman" w:cs="Times New Roman"/>
          <w:sz w:val="24"/>
          <w:szCs w:val="24"/>
          <w:lang w:val="en-GB"/>
        </w:rPr>
        <w:t xml:space="preserve">and </w:t>
      </w:r>
      <w:r w:rsidRPr="00602FDB">
        <w:rPr>
          <w:rFonts w:ascii="Times New Roman" w:hAnsi="Times New Roman" w:cs="Times New Roman"/>
          <w:sz w:val="24"/>
          <w:szCs w:val="24"/>
          <w:lang w:val="en-GB"/>
        </w:rPr>
        <w:t xml:space="preserve">highlighting </w:t>
      </w:r>
      <w:r w:rsidR="00B84758" w:rsidRPr="00602FDB">
        <w:rPr>
          <w:rFonts w:ascii="Times New Roman" w:hAnsi="Times New Roman" w:cs="Times New Roman"/>
          <w:sz w:val="24"/>
          <w:szCs w:val="24"/>
          <w:lang w:val="en-GB"/>
        </w:rPr>
        <w:t xml:space="preserve">their potential role </w:t>
      </w:r>
      <w:r w:rsidRPr="00602FDB">
        <w:rPr>
          <w:rFonts w:ascii="Times New Roman" w:hAnsi="Times New Roman" w:cs="Times New Roman"/>
          <w:sz w:val="24"/>
          <w:szCs w:val="24"/>
          <w:lang w:val="en-GB"/>
        </w:rPr>
        <w:t xml:space="preserve">in </w:t>
      </w:r>
      <w:r w:rsidR="00A33D46" w:rsidRPr="00602FDB">
        <w:rPr>
          <w:rFonts w:ascii="Times New Roman" w:hAnsi="Times New Roman" w:cs="Times New Roman"/>
          <w:sz w:val="24"/>
          <w:szCs w:val="24"/>
          <w:lang w:val="en-GB"/>
        </w:rPr>
        <w:t xml:space="preserve">sustainable </w:t>
      </w:r>
      <w:r w:rsidR="00B84758" w:rsidRPr="00602FDB">
        <w:rPr>
          <w:rFonts w:ascii="Times New Roman" w:hAnsi="Times New Roman" w:cs="Times New Roman"/>
          <w:sz w:val="24"/>
          <w:szCs w:val="24"/>
          <w:lang w:val="en-GB"/>
        </w:rPr>
        <w:t>d</w:t>
      </w:r>
      <w:r w:rsidR="00AA58DD" w:rsidRPr="00602FDB">
        <w:rPr>
          <w:rFonts w:ascii="Times New Roman" w:hAnsi="Times New Roman" w:cs="Times New Roman"/>
          <w:sz w:val="24"/>
          <w:szCs w:val="24"/>
          <w:lang w:val="en-GB"/>
        </w:rPr>
        <w:t>evelopment of OIC Member States</w:t>
      </w:r>
      <w:r w:rsidR="00272FB1" w:rsidRPr="00602FDB">
        <w:rPr>
          <w:rFonts w:ascii="Times New Roman" w:hAnsi="Times New Roman" w:cs="Times New Roman"/>
          <w:sz w:val="24"/>
          <w:szCs w:val="24"/>
          <w:lang w:val="en-GB"/>
        </w:rPr>
        <w:t>;</w:t>
      </w:r>
    </w:p>
    <w:p w:rsidR="00AA58DD" w:rsidRPr="00602FDB" w:rsidRDefault="00272FB1" w:rsidP="00272FB1">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Commending</w:t>
      </w:r>
      <w:r w:rsidR="00915264" w:rsidRPr="00602FDB">
        <w:rPr>
          <w:rFonts w:ascii="Times New Roman" w:hAnsi="Times New Roman" w:cs="Times New Roman"/>
          <w:sz w:val="24"/>
          <w:szCs w:val="24"/>
          <w:lang w:val="en-GB"/>
        </w:rPr>
        <w:t xml:space="preserve"> their role in disseminating moral values and the virtues of </w:t>
      </w:r>
      <w:r w:rsidRPr="00602FDB">
        <w:rPr>
          <w:rFonts w:ascii="Times New Roman" w:hAnsi="Times New Roman" w:cs="Times New Roman"/>
          <w:sz w:val="24"/>
          <w:szCs w:val="24"/>
          <w:lang w:val="en-GB"/>
        </w:rPr>
        <w:t xml:space="preserve">social solidarity and </w:t>
      </w:r>
      <w:r w:rsidR="00915264" w:rsidRPr="00602FDB">
        <w:rPr>
          <w:rFonts w:ascii="Times New Roman" w:hAnsi="Times New Roman" w:cs="Times New Roman"/>
          <w:sz w:val="24"/>
          <w:szCs w:val="24"/>
          <w:lang w:val="en-GB"/>
        </w:rPr>
        <w:t>wisdom</w:t>
      </w:r>
      <w:r w:rsidRPr="00602FDB">
        <w:rPr>
          <w:rFonts w:ascii="Times New Roman" w:hAnsi="Times New Roman" w:cs="Times New Roman"/>
          <w:sz w:val="24"/>
          <w:szCs w:val="24"/>
          <w:lang w:val="en-GB"/>
        </w:rPr>
        <w:t>s. In additions to the need to</w:t>
      </w:r>
      <w:r w:rsidR="00915264" w:rsidRPr="00602FDB">
        <w:rPr>
          <w:rFonts w:ascii="Times New Roman" w:hAnsi="Times New Roman" w:cs="Times New Roman"/>
          <w:sz w:val="24"/>
          <w:szCs w:val="24"/>
          <w:lang w:val="en-GB"/>
        </w:rPr>
        <w:t xml:space="preserve"> inculcat</w:t>
      </w:r>
      <w:r w:rsidRPr="00602FDB">
        <w:rPr>
          <w:rFonts w:ascii="Times New Roman" w:hAnsi="Times New Roman" w:cs="Times New Roman"/>
          <w:sz w:val="24"/>
          <w:szCs w:val="24"/>
          <w:lang w:val="en-GB"/>
        </w:rPr>
        <w:t>e</w:t>
      </w:r>
      <w:r w:rsidR="00915264" w:rsidRPr="00602FDB">
        <w:rPr>
          <w:rFonts w:ascii="Times New Roman" w:hAnsi="Times New Roman" w:cs="Times New Roman"/>
          <w:sz w:val="24"/>
          <w:szCs w:val="24"/>
          <w:lang w:val="en-GB"/>
        </w:rPr>
        <w:t xml:space="preserve"> historical knowledge of </w:t>
      </w:r>
      <w:r w:rsidRPr="00602FDB">
        <w:rPr>
          <w:rFonts w:ascii="Times New Roman" w:hAnsi="Times New Roman" w:cs="Times New Roman"/>
          <w:sz w:val="24"/>
          <w:szCs w:val="24"/>
          <w:lang w:val="en-GB"/>
        </w:rPr>
        <w:t xml:space="preserve">the world </w:t>
      </w:r>
      <w:r w:rsidR="00915264" w:rsidRPr="00602FDB">
        <w:rPr>
          <w:rFonts w:ascii="Times New Roman" w:hAnsi="Times New Roman" w:cs="Times New Roman"/>
          <w:sz w:val="24"/>
          <w:szCs w:val="24"/>
          <w:lang w:val="en-GB"/>
        </w:rPr>
        <w:t>cultural heritage of the Islamic civilization</w:t>
      </w:r>
      <w:r w:rsidR="005C39D5" w:rsidRPr="00602FDB">
        <w:rPr>
          <w:rFonts w:ascii="Times New Roman" w:hAnsi="Times New Roman" w:cs="Times New Roman"/>
          <w:sz w:val="24"/>
          <w:szCs w:val="24"/>
          <w:lang w:val="en-GB"/>
        </w:rPr>
        <w:t xml:space="preserve"> through the OIC Institutions</w:t>
      </w:r>
      <w:r w:rsidR="003C0531" w:rsidRPr="00602FDB">
        <w:rPr>
          <w:rFonts w:ascii="Times New Roman" w:hAnsi="Times New Roman" w:cs="Times New Roman"/>
          <w:sz w:val="24"/>
          <w:szCs w:val="24"/>
          <w:lang w:val="en-GB"/>
        </w:rPr>
        <w:t>; and notably those</w:t>
      </w:r>
      <w:r w:rsidR="005C39D5" w:rsidRPr="00602FDB">
        <w:rPr>
          <w:rFonts w:ascii="Times New Roman" w:hAnsi="Times New Roman" w:cs="Times New Roman"/>
          <w:sz w:val="24"/>
          <w:szCs w:val="24"/>
          <w:lang w:val="en-GB"/>
        </w:rPr>
        <w:t xml:space="preserve"> working in the </w:t>
      </w:r>
      <w:bookmarkStart w:id="3" w:name="_GoBack"/>
      <w:bookmarkEnd w:id="3"/>
      <w:r w:rsidR="005C39D5" w:rsidRPr="0090042A">
        <w:rPr>
          <w:rFonts w:ascii="Times New Roman" w:hAnsi="Times New Roman" w:cs="Times New Roman"/>
          <w:sz w:val="24"/>
          <w:szCs w:val="24"/>
          <w:lang w:val="en-GB"/>
        </w:rPr>
        <w:t xml:space="preserve">field of </w:t>
      </w:r>
      <w:r w:rsidR="00961119" w:rsidRPr="0090042A">
        <w:rPr>
          <w:rFonts w:ascii="Times New Roman" w:hAnsi="Times New Roman" w:cs="Times New Roman"/>
          <w:sz w:val="24"/>
          <w:szCs w:val="24"/>
          <w:lang w:val="en-GB"/>
        </w:rPr>
        <w:t>Youth</w:t>
      </w:r>
      <w:r w:rsidR="00AA58DD" w:rsidRPr="0090042A">
        <w:rPr>
          <w:rFonts w:ascii="Times New Roman" w:hAnsi="Times New Roman" w:cs="Times New Roman"/>
          <w:sz w:val="24"/>
          <w:szCs w:val="24"/>
          <w:lang w:val="en-GB"/>
        </w:rPr>
        <w:t>;</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Exchanging and sharing knowledge, experiences and best practices and models for improving the well-being of </w:t>
      </w:r>
      <w:r w:rsidR="00137A90" w:rsidRPr="00602FDB">
        <w:rPr>
          <w:rFonts w:ascii="Times New Roman" w:hAnsi="Times New Roman" w:cs="Times New Roman"/>
          <w:sz w:val="24"/>
          <w:szCs w:val="24"/>
          <w:lang w:val="en-GB"/>
        </w:rPr>
        <w:t>elderly</w:t>
      </w:r>
      <w:r w:rsidRPr="00602FDB">
        <w:rPr>
          <w:rFonts w:ascii="Times New Roman" w:hAnsi="Times New Roman" w:cs="Times New Roman"/>
          <w:sz w:val="24"/>
          <w:szCs w:val="24"/>
          <w:lang w:val="en-GB"/>
        </w:rPr>
        <w:t>, and addressing their common challenges;</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Recommending and proposing concrete and feasible ways and means for enhancing intra-</w:t>
      </w:r>
      <w:r w:rsidR="005B5AAE" w:rsidRPr="00602FDB">
        <w:rPr>
          <w:rFonts w:ascii="Times New Roman" w:hAnsi="Times New Roman" w:cs="Times New Roman"/>
          <w:sz w:val="24"/>
          <w:szCs w:val="24"/>
          <w:lang w:val="en-GB"/>
        </w:rPr>
        <w:t>OIC cooperation</w:t>
      </w:r>
      <w:r w:rsidR="00AA58DD" w:rsidRPr="00602FDB">
        <w:rPr>
          <w:rFonts w:ascii="Times New Roman" w:hAnsi="Times New Roman" w:cs="Times New Roman"/>
          <w:sz w:val="24"/>
          <w:szCs w:val="24"/>
          <w:lang w:val="en-GB"/>
        </w:rPr>
        <w:t xml:space="preserve"> in this domain</w:t>
      </w:r>
      <w:r w:rsidRPr="00602FDB">
        <w:rPr>
          <w:rFonts w:ascii="Times New Roman" w:hAnsi="Times New Roman" w:cs="Times New Roman"/>
          <w:sz w:val="24"/>
          <w:szCs w:val="24"/>
          <w:lang w:val="en-GB"/>
        </w:rPr>
        <w:t xml:space="preserve">; </w:t>
      </w:r>
    </w:p>
    <w:p w:rsidR="00AA58DD"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Reviewing the proposed </w:t>
      </w:r>
      <w:r w:rsidR="00AA58DD" w:rsidRPr="00602FDB">
        <w:rPr>
          <w:rFonts w:ascii="Times New Roman" w:hAnsi="Times New Roman" w:cs="Times New Roman"/>
          <w:sz w:val="24"/>
          <w:szCs w:val="24"/>
          <w:lang w:val="en-GB"/>
        </w:rPr>
        <w:t xml:space="preserve">“Recommendations for Possible Actions to Improve the State of Elderly” </w:t>
      </w:r>
      <w:r w:rsidRPr="00602FDB">
        <w:rPr>
          <w:rFonts w:ascii="Times New Roman" w:hAnsi="Times New Roman" w:cs="Times New Roman"/>
          <w:sz w:val="24"/>
          <w:szCs w:val="24"/>
          <w:lang w:val="en-GB"/>
        </w:rPr>
        <w:t>and collecting views and feedback of OIC Member States in this regard; and</w:t>
      </w:r>
      <w:r w:rsidR="005C39D5" w:rsidRPr="00602FDB">
        <w:rPr>
          <w:rFonts w:ascii="Times New Roman" w:hAnsi="Times New Roman" w:cs="Times New Roman"/>
          <w:sz w:val="24"/>
          <w:szCs w:val="24"/>
          <w:lang w:val="en-GB"/>
        </w:rPr>
        <w:t>; aiming to initiate the draft OIC policy and program of action to be considered by the upcoming OIC Conference on Social/Development/Affairs to be held in Turkey in 2019.</w:t>
      </w:r>
    </w:p>
    <w:p w:rsidR="00A5461B" w:rsidRPr="00602FDB" w:rsidRDefault="00B84758" w:rsidP="000D2B07">
      <w:pPr>
        <w:pStyle w:val="ListParagraph"/>
        <w:numPr>
          <w:ilvl w:val="0"/>
          <w:numId w:val="27"/>
        </w:numPr>
        <w:spacing w:before="60" w:after="120"/>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Facilitating networking among the participants, particularly for f</w:t>
      </w:r>
      <w:r w:rsidR="00675809" w:rsidRPr="00602FDB">
        <w:rPr>
          <w:rFonts w:ascii="Times New Roman" w:hAnsi="Times New Roman" w:cs="Times New Roman"/>
          <w:sz w:val="24"/>
          <w:szCs w:val="24"/>
          <w:lang w:val="en-GB"/>
        </w:rPr>
        <w:t>uture cooperation and exchange</w:t>
      </w:r>
      <w:r w:rsidRPr="00602FDB">
        <w:rPr>
          <w:rFonts w:ascii="Times New Roman" w:hAnsi="Times New Roman" w:cs="Times New Roman"/>
          <w:sz w:val="24"/>
          <w:szCs w:val="24"/>
          <w:lang w:val="en-GB"/>
        </w:rPr>
        <w:t xml:space="preserve"> of expertise.</w:t>
      </w:r>
      <w:r w:rsidR="00A5461B" w:rsidRPr="00602FDB">
        <w:rPr>
          <w:rFonts w:ascii="Times New Roman" w:hAnsi="Times New Roman" w:cs="Times New Roman"/>
          <w:sz w:val="24"/>
          <w:szCs w:val="24"/>
          <w:lang w:val="en-GB"/>
        </w:rPr>
        <w:t xml:space="preserve"> </w:t>
      </w:r>
    </w:p>
    <w:p w:rsidR="00137A90" w:rsidRPr="00602FDB" w:rsidRDefault="00137A90" w:rsidP="000D2B07">
      <w:pPr>
        <w:spacing w:before="60" w:after="120"/>
        <w:jc w:val="both"/>
        <w:rPr>
          <w:rFonts w:ascii="Times New Roman" w:hAnsi="Times New Roman" w:cs="Times New Roman"/>
          <w:sz w:val="24"/>
          <w:szCs w:val="24"/>
          <w:lang w:val="en-GB"/>
        </w:rPr>
      </w:pPr>
    </w:p>
    <w:p w:rsidR="007E1403" w:rsidRPr="00314F90" w:rsidRDefault="007E1403" w:rsidP="000D2B07">
      <w:pPr>
        <w:pStyle w:val="Heading1"/>
        <w:spacing w:before="60" w:line="276" w:lineRule="auto"/>
        <w:rPr>
          <w:color w:val="002060"/>
        </w:rPr>
      </w:pPr>
      <w:bookmarkStart w:id="4" w:name="_Toc508099674"/>
      <w:r w:rsidRPr="00314F90">
        <w:rPr>
          <w:color w:val="002060"/>
        </w:rPr>
        <w:t>Methodology</w:t>
      </w:r>
      <w:bookmarkEnd w:id="4"/>
    </w:p>
    <w:p w:rsidR="00B84758" w:rsidRPr="00602FDB" w:rsidRDefault="00B84758"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T</w:t>
      </w:r>
      <w:r w:rsidR="00675809" w:rsidRPr="00602FDB">
        <w:rPr>
          <w:rFonts w:ascii="Times New Roman" w:hAnsi="Times New Roman" w:cs="Times New Roman"/>
          <w:sz w:val="24"/>
          <w:szCs w:val="24"/>
          <w:lang w:val="en-GB"/>
        </w:rPr>
        <w:t>he workshop will be organized over</w:t>
      </w:r>
      <w:r w:rsidRPr="00602FDB">
        <w:rPr>
          <w:rFonts w:ascii="Times New Roman" w:hAnsi="Times New Roman" w:cs="Times New Roman"/>
          <w:sz w:val="24"/>
          <w:szCs w:val="24"/>
          <w:lang w:val="en-GB"/>
        </w:rPr>
        <w:t xml:space="preserve"> two days. In addition to the opening session in the first day and the closing session in the second day, the workshop will include </w:t>
      </w:r>
      <w:r w:rsidR="00AA58DD" w:rsidRPr="00602FDB">
        <w:rPr>
          <w:rFonts w:ascii="Times New Roman" w:hAnsi="Times New Roman" w:cs="Times New Roman"/>
          <w:sz w:val="24"/>
          <w:szCs w:val="24"/>
          <w:lang w:val="en-GB"/>
        </w:rPr>
        <w:t>five</w:t>
      </w:r>
      <w:r w:rsidR="000345CB" w:rsidRPr="00602FDB">
        <w:rPr>
          <w:rFonts w:ascii="Times New Roman" w:hAnsi="Times New Roman" w:cs="Times New Roman"/>
          <w:sz w:val="24"/>
          <w:szCs w:val="24"/>
          <w:lang w:val="en-GB"/>
        </w:rPr>
        <w:t xml:space="preserve"> working sessions</w:t>
      </w:r>
      <w:r w:rsidRPr="00602FDB">
        <w:rPr>
          <w:rFonts w:ascii="Times New Roman" w:hAnsi="Times New Roman" w:cs="Times New Roman"/>
          <w:sz w:val="24"/>
          <w:szCs w:val="24"/>
          <w:lang w:val="en-GB"/>
        </w:rPr>
        <w:t>. During these working sessions, presentati</w:t>
      </w:r>
      <w:r w:rsidR="00675809" w:rsidRPr="00602FDB">
        <w:rPr>
          <w:rFonts w:ascii="Times New Roman" w:hAnsi="Times New Roman" w:cs="Times New Roman"/>
          <w:sz w:val="24"/>
          <w:szCs w:val="24"/>
          <w:lang w:val="en-GB"/>
        </w:rPr>
        <w:t>ons and discussions will be held</w:t>
      </w:r>
      <w:r w:rsidRPr="00602FDB">
        <w:rPr>
          <w:rFonts w:ascii="Times New Roman" w:hAnsi="Times New Roman" w:cs="Times New Roman"/>
          <w:sz w:val="24"/>
          <w:szCs w:val="24"/>
          <w:lang w:val="en-GB"/>
        </w:rPr>
        <w:t xml:space="preserve"> on the following sub-themes: </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State of Elderly in OIC Member States</w:t>
      </w:r>
      <w:r w:rsidR="00137A90" w:rsidRPr="00602FDB">
        <w:rPr>
          <w:rFonts w:ascii="Times New Roman" w:hAnsi="Times New Roman" w:cs="Times New Roman"/>
          <w:sz w:val="24"/>
          <w:szCs w:val="24"/>
          <w:lang w:val="en-GB"/>
        </w:rPr>
        <w:t>;</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Perspectives of International and Regional Organisations on Addressing Challenges Faced by Elderly</w:t>
      </w:r>
      <w:r w:rsidR="00137A90" w:rsidRPr="00602FDB">
        <w:rPr>
          <w:rFonts w:ascii="Times New Roman" w:hAnsi="Times New Roman" w:cs="Times New Roman"/>
          <w:sz w:val="24"/>
          <w:szCs w:val="24"/>
          <w:lang w:val="en-GB"/>
        </w:rPr>
        <w:t>;</w:t>
      </w:r>
    </w:p>
    <w:p w:rsidR="00B84758" w:rsidRPr="00602FDB" w:rsidRDefault="00AA58DD" w:rsidP="000D2B07">
      <w:pPr>
        <w:pStyle w:val="ListParagraph"/>
        <w:numPr>
          <w:ilvl w:val="5"/>
          <w:numId w:val="29"/>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National Practices of OIC Member States on Addressing Challenges Faced by Elderly</w:t>
      </w:r>
      <w:r w:rsidR="00137A90" w:rsidRPr="00602FDB">
        <w:rPr>
          <w:rFonts w:ascii="Times New Roman" w:hAnsi="Times New Roman" w:cs="Times New Roman"/>
          <w:sz w:val="24"/>
          <w:szCs w:val="24"/>
          <w:lang w:val="en-GB"/>
        </w:rPr>
        <w:t>; and</w:t>
      </w:r>
    </w:p>
    <w:p w:rsidR="00272FB1" w:rsidRPr="00602FDB" w:rsidRDefault="00272FB1" w:rsidP="000D2B07">
      <w:pPr>
        <w:pStyle w:val="ListParagraph"/>
        <w:numPr>
          <w:ilvl w:val="5"/>
          <w:numId w:val="29"/>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OIC institutions expertise and experiences regarding studies and researches on the matter;</w:t>
      </w:r>
    </w:p>
    <w:p w:rsidR="00B84758" w:rsidRPr="00602FDB" w:rsidRDefault="00AA58DD" w:rsidP="000D2B07">
      <w:pPr>
        <w:pStyle w:val="ListParagraph"/>
        <w:numPr>
          <w:ilvl w:val="5"/>
          <w:numId w:val="29"/>
        </w:numPr>
        <w:spacing w:before="60" w:after="120"/>
        <w:ind w:left="851"/>
        <w:contextualSpacing w:val="0"/>
        <w:rPr>
          <w:rFonts w:ascii="Times New Roman" w:hAnsi="Times New Roman" w:cs="Times New Roman"/>
          <w:sz w:val="24"/>
          <w:szCs w:val="24"/>
          <w:lang w:val="en-GB"/>
        </w:rPr>
      </w:pPr>
      <w:r w:rsidRPr="00602FDB">
        <w:rPr>
          <w:rFonts w:ascii="Times New Roman" w:hAnsi="Times New Roman" w:cs="Times New Roman"/>
          <w:sz w:val="24"/>
          <w:szCs w:val="24"/>
          <w:lang w:val="en-GB"/>
        </w:rPr>
        <w:t>Recommendations for Possible Actions to Improve the State of Elderly</w:t>
      </w:r>
      <w:r w:rsidR="00137A90" w:rsidRPr="00602FDB">
        <w:rPr>
          <w:rFonts w:ascii="Times New Roman" w:hAnsi="Times New Roman" w:cs="Times New Roman"/>
          <w:sz w:val="24"/>
          <w:szCs w:val="24"/>
          <w:lang w:val="en-GB"/>
        </w:rPr>
        <w:t>.</w:t>
      </w:r>
    </w:p>
    <w:p w:rsidR="000D2B07" w:rsidRPr="00602FDB" w:rsidRDefault="000D2B07" w:rsidP="000D2B07">
      <w:pPr>
        <w:spacing w:before="60" w:after="120"/>
        <w:rPr>
          <w:rFonts w:ascii="Times New Roman" w:hAnsi="Times New Roman" w:cs="Times New Roman"/>
          <w:sz w:val="24"/>
          <w:szCs w:val="24"/>
          <w:lang w:val="en-GB"/>
        </w:rPr>
      </w:pPr>
    </w:p>
    <w:p w:rsidR="006E27FE" w:rsidRPr="00314F90" w:rsidRDefault="006E27FE" w:rsidP="000D2B07">
      <w:pPr>
        <w:pStyle w:val="Heading1"/>
        <w:spacing w:before="60" w:line="276" w:lineRule="auto"/>
        <w:rPr>
          <w:color w:val="002060"/>
        </w:rPr>
      </w:pPr>
      <w:bookmarkStart w:id="5" w:name="_Toc508099675"/>
      <w:r w:rsidRPr="00314F90">
        <w:rPr>
          <w:color w:val="002060"/>
        </w:rPr>
        <w:lastRenderedPageBreak/>
        <w:t>Participants in the Workshop</w:t>
      </w:r>
      <w:bookmarkEnd w:id="5"/>
    </w:p>
    <w:p w:rsidR="00B84758" w:rsidRPr="00602FDB" w:rsidRDefault="00B84758"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The participants include representatives at expert senior level of the following bodies: </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lang w:val="en-GB"/>
        </w:rPr>
      </w:pPr>
      <w:r w:rsidRPr="00602FDB">
        <w:rPr>
          <w:rFonts w:ascii="Times New Roman" w:hAnsi="Times New Roman" w:cs="Times New Roman"/>
          <w:sz w:val="24"/>
          <w:szCs w:val="24"/>
          <w:lang w:val="en-GB"/>
        </w:rPr>
        <w:t>Relevant Ministries</w:t>
      </w:r>
      <w:r w:rsidR="00AA58DD" w:rsidRPr="00602FDB">
        <w:rPr>
          <w:rFonts w:ascii="Times New Roman" w:hAnsi="Times New Roman" w:cs="Times New Roman"/>
          <w:sz w:val="24"/>
          <w:szCs w:val="24"/>
          <w:lang w:val="en-GB"/>
        </w:rPr>
        <w:t xml:space="preserve"> and/or State Councils</w:t>
      </w:r>
      <w:r w:rsidRPr="00602FDB">
        <w:rPr>
          <w:rFonts w:ascii="Times New Roman" w:hAnsi="Times New Roman" w:cs="Times New Roman"/>
          <w:sz w:val="24"/>
          <w:szCs w:val="24"/>
          <w:lang w:val="en-GB"/>
        </w:rPr>
        <w:t xml:space="preserve">, such as Ministries of </w:t>
      </w:r>
      <w:r w:rsidR="00AA58DD" w:rsidRPr="00602FDB">
        <w:rPr>
          <w:rFonts w:ascii="Times New Roman" w:hAnsi="Times New Roman" w:cs="Times New Roman"/>
          <w:sz w:val="24"/>
          <w:szCs w:val="24"/>
          <w:lang w:val="en-GB"/>
        </w:rPr>
        <w:t>F</w:t>
      </w:r>
      <w:r w:rsidRPr="00602FDB">
        <w:rPr>
          <w:rFonts w:ascii="Times New Roman" w:hAnsi="Times New Roman" w:cs="Times New Roman"/>
          <w:sz w:val="24"/>
          <w:szCs w:val="24"/>
          <w:lang w:val="en-GB"/>
        </w:rPr>
        <w:t xml:space="preserve">amily, </w:t>
      </w:r>
      <w:r w:rsidR="00AA58DD" w:rsidRPr="00602FDB">
        <w:rPr>
          <w:rFonts w:ascii="Times New Roman" w:hAnsi="Times New Roman" w:cs="Times New Roman"/>
          <w:sz w:val="24"/>
          <w:szCs w:val="24"/>
          <w:lang w:val="en-GB"/>
        </w:rPr>
        <w:t>and S</w:t>
      </w:r>
      <w:r w:rsidRPr="00602FDB">
        <w:rPr>
          <w:rFonts w:ascii="Times New Roman" w:hAnsi="Times New Roman" w:cs="Times New Roman"/>
          <w:sz w:val="24"/>
          <w:szCs w:val="24"/>
          <w:lang w:val="en-GB"/>
        </w:rPr>
        <w:t xml:space="preserve">ocial </w:t>
      </w:r>
      <w:r w:rsidR="00AA58DD" w:rsidRPr="00602FDB">
        <w:rPr>
          <w:rFonts w:ascii="Times New Roman" w:hAnsi="Times New Roman" w:cs="Times New Roman"/>
          <w:sz w:val="24"/>
          <w:szCs w:val="24"/>
          <w:lang w:val="en-GB"/>
        </w:rPr>
        <w:t>A</w:t>
      </w:r>
      <w:r w:rsidRPr="00602FDB">
        <w:rPr>
          <w:rFonts w:ascii="Times New Roman" w:hAnsi="Times New Roman" w:cs="Times New Roman"/>
          <w:sz w:val="24"/>
          <w:szCs w:val="24"/>
          <w:lang w:val="en-GB"/>
        </w:rPr>
        <w:t>ffairs</w:t>
      </w:r>
      <w:r w:rsidR="00AA58DD" w:rsidRPr="00602FDB">
        <w:rPr>
          <w:rFonts w:ascii="Times New Roman" w:hAnsi="Times New Roman" w:cs="Times New Roman"/>
          <w:sz w:val="24"/>
          <w:szCs w:val="24"/>
          <w:lang w:val="en-GB"/>
        </w:rPr>
        <w:t xml:space="preserve"> in OIC Member States</w:t>
      </w:r>
      <w:r w:rsidR="00137A90" w:rsidRPr="00602FDB">
        <w:rPr>
          <w:rFonts w:ascii="Times New Roman" w:hAnsi="Times New Roman" w:cs="Times New Roman"/>
          <w:sz w:val="24"/>
          <w:szCs w:val="24"/>
          <w:lang w:val="en-GB"/>
        </w:rPr>
        <w:t>.</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lang w:val="en-GB"/>
        </w:rPr>
      </w:pPr>
      <w:r w:rsidRPr="00602FDB">
        <w:rPr>
          <w:rFonts w:ascii="Times New Roman" w:hAnsi="Times New Roman" w:cs="Times New Roman"/>
          <w:sz w:val="24"/>
          <w:szCs w:val="24"/>
          <w:lang w:val="en-GB"/>
        </w:rPr>
        <w:t>Relevant OIC institutions: OIC General Secretariat</w:t>
      </w:r>
      <w:r w:rsidR="00137A90" w:rsidRPr="00602FDB">
        <w:rPr>
          <w:rFonts w:ascii="Times New Roman" w:hAnsi="Times New Roman" w:cs="Times New Roman"/>
          <w:sz w:val="24"/>
          <w:szCs w:val="24"/>
          <w:lang w:val="en-GB"/>
        </w:rPr>
        <w:t>, SESRIC,</w:t>
      </w:r>
      <w:r w:rsidR="00837EE3" w:rsidRPr="00602FDB">
        <w:rPr>
          <w:rFonts w:ascii="Times New Roman" w:hAnsi="Times New Roman" w:cs="Times New Roman"/>
          <w:sz w:val="24"/>
          <w:szCs w:val="24"/>
          <w:lang w:val="en-GB"/>
        </w:rPr>
        <w:t xml:space="preserve"> IPHRC,</w:t>
      </w:r>
      <w:r w:rsidR="00137A90" w:rsidRPr="00602FDB">
        <w:rPr>
          <w:rFonts w:ascii="Times New Roman" w:hAnsi="Times New Roman" w:cs="Times New Roman"/>
          <w:sz w:val="24"/>
          <w:szCs w:val="24"/>
          <w:lang w:val="en-GB"/>
        </w:rPr>
        <w:t xml:space="preserve"> IDB, ISESCO, ICYF-DC</w:t>
      </w:r>
      <w:r w:rsidR="005C39D5" w:rsidRPr="00602FDB">
        <w:rPr>
          <w:rFonts w:ascii="Times New Roman" w:hAnsi="Times New Roman" w:cs="Times New Roman"/>
          <w:sz w:val="24"/>
          <w:szCs w:val="24"/>
          <w:lang w:val="en-GB"/>
        </w:rPr>
        <w:t>, ICCIA, ISSF, IUMS</w:t>
      </w:r>
      <w:r w:rsidR="00272FB1" w:rsidRPr="00602FDB">
        <w:rPr>
          <w:rFonts w:ascii="Times New Roman" w:hAnsi="Times New Roman" w:cs="Times New Roman"/>
          <w:sz w:val="24"/>
          <w:szCs w:val="24"/>
          <w:lang w:val="en-GB"/>
        </w:rPr>
        <w:t>, IIFA</w:t>
      </w:r>
      <w:r w:rsidR="005C39D5" w:rsidRPr="00602FDB">
        <w:rPr>
          <w:rFonts w:ascii="Times New Roman" w:hAnsi="Times New Roman" w:cs="Times New Roman"/>
          <w:sz w:val="24"/>
          <w:szCs w:val="24"/>
          <w:lang w:val="en-GB"/>
        </w:rPr>
        <w:t>..</w:t>
      </w:r>
      <w:r w:rsidR="00137A90" w:rsidRPr="00602FDB">
        <w:rPr>
          <w:rFonts w:ascii="Times New Roman" w:hAnsi="Times New Roman" w:cs="Times New Roman"/>
          <w:sz w:val="24"/>
          <w:szCs w:val="24"/>
          <w:lang w:val="en-GB"/>
        </w:rPr>
        <w:t>.</w:t>
      </w:r>
    </w:p>
    <w:p w:rsidR="00B84758" w:rsidRPr="00602FDB" w:rsidRDefault="00B84758" w:rsidP="00F95B82">
      <w:pPr>
        <w:pStyle w:val="ListParagraph"/>
        <w:numPr>
          <w:ilvl w:val="5"/>
          <w:numId w:val="29"/>
        </w:numPr>
        <w:spacing w:before="60" w:after="120"/>
        <w:ind w:left="851"/>
        <w:contextualSpacing w:val="0"/>
        <w:rPr>
          <w:rFonts w:ascii="Times New Roman" w:hAnsi="Times New Roman" w:cs="Times New Roman"/>
          <w:sz w:val="24"/>
          <w:szCs w:val="24"/>
          <w:lang w:val="en-GB"/>
        </w:rPr>
      </w:pPr>
      <w:r w:rsidRPr="00602FDB">
        <w:rPr>
          <w:rFonts w:ascii="Times New Roman" w:hAnsi="Times New Roman" w:cs="Times New Roman"/>
          <w:sz w:val="24"/>
          <w:szCs w:val="24"/>
          <w:lang w:val="en-GB"/>
        </w:rPr>
        <w:t>Relevant regional and international institutions, such as UN</w:t>
      </w:r>
      <w:r w:rsidR="00AA58DD" w:rsidRPr="00602FDB">
        <w:rPr>
          <w:rFonts w:ascii="Times New Roman" w:hAnsi="Times New Roman" w:cs="Times New Roman"/>
          <w:sz w:val="24"/>
          <w:szCs w:val="24"/>
          <w:lang w:val="en-GB"/>
        </w:rPr>
        <w:t>, African Union and WHO</w:t>
      </w:r>
      <w:r w:rsidRPr="00602FDB">
        <w:rPr>
          <w:rFonts w:ascii="Times New Roman" w:hAnsi="Times New Roman" w:cs="Times New Roman"/>
          <w:sz w:val="24"/>
          <w:szCs w:val="24"/>
          <w:lang w:val="en-GB"/>
        </w:rPr>
        <w:t>.</w:t>
      </w:r>
    </w:p>
    <w:p w:rsidR="000D2B07" w:rsidRPr="00602FDB" w:rsidRDefault="000D2B07" w:rsidP="000D2B07">
      <w:pPr>
        <w:spacing w:before="60" w:after="120"/>
        <w:jc w:val="both"/>
        <w:rPr>
          <w:rFonts w:ascii="Times New Roman" w:hAnsi="Times New Roman" w:cs="Times New Roman"/>
          <w:sz w:val="24"/>
          <w:szCs w:val="24"/>
          <w:lang w:val="en-GB"/>
        </w:rPr>
      </w:pPr>
    </w:p>
    <w:p w:rsidR="00257B24" w:rsidRPr="00314F90" w:rsidRDefault="00257B24" w:rsidP="000D2B07">
      <w:pPr>
        <w:pStyle w:val="Heading1"/>
        <w:spacing w:before="60" w:line="276" w:lineRule="auto"/>
        <w:rPr>
          <w:color w:val="002060"/>
        </w:rPr>
      </w:pPr>
      <w:bookmarkStart w:id="6" w:name="_Toc508099676"/>
      <w:r w:rsidRPr="00314F90">
        <w:rPr>
          <w:color w:val="002060"/>
        </w:rPr>
        <w:t>Time and Venue</w:t>
      </w:r>
      <w:bookmarkEnd w:id="6"/>
      <w:r w:rsidRPr="00314F90">
        <w:rPr>
          <w:color w:val="002060"/>
        </w:rPr>
        <w:t xml:space="preserve"> </w:t>
      </w:r>
    </w:p>
    <w:p w:rsidR="00257B24" w:rsidRPr="00602FDB" w:rsidRDefault="00257B24" w:rsidP="000D2B07">
      <w:pPr>
        <w:spacing w:before="60" w:after="120"/>
        <w:jc w:val="both"/>
        <w:rPr>
          <w:rFonts w:ascii="Times New Roman" w:eastAsia="Arial Unicode MS" w:hAnsi="Times New Roman" w:cs="Times New Roman"/>
          <w:sz w:val="24"/>
          <w:szCs w:val="28"/>
          <w:lang w:val="en-GB"/>
        </w:rPr>
      </w:pPr>
      <w:r w:rsidRPr="00602FDB">
        <w:rPr>
          <w:rFonts w:ascii="Times New Roman" w:eastAsia="Arial Unicode MS" w:hAnsi="Times New Roman" w:cs="Times New Roman"/>
          <w:sz w:val="24"/>
          <w:szCs w:val="28"/>
          <w:lang w:val="en-GB"/>
        </w:rPr>
        <w:t xml:space="preserve">The workshop will take place at </w:t>
      </w:r>
      <w:r w:rsidR="00AA58DD" w:rsidRPr="00602FDB">
        <w:rPr>
          <w:rFonts w:ascii="Times New Roman" w:eastAsia="Arial Unicode MS" w:hAnsi="Times New Roman" w:cs="Times New Roman"/>
          <w:sz w:val="24"/>
          <w:szCs w:val="28"/>
          <w:lang w:val="en-GB"/>
        </w:rPr>
        <w:t>the OIC General Secretariat</w:t>
      </w:r>
      <w:r w:rsidRPr="00602FDB">
        <w:rPr>
          <w:rFonts w:ascii="Times New Roman" w:eastAsia="Arial Unicode MS" w:hAnsi="Times New Roman" w:cs="Times New Roman"/>
          <w:sz w:val="24"/>
          <w:szCs w:val="28"/>
          <w:lang w:val="en-GB"/>
        </w:rPr>
        <w:t xml:space="preserve"> headquarters in </w:t>
      </w:r>
      <w:r w:rsidR="00AA58DD" w:rsidRPr="00602FDB">
        <w:rPr>
          <w:rFonts w:ascii="Times New Roman" w:eastAsia="Arial Unicode MS" w:hAnsi="Times New Roman" w:cs="Times New Roman"/>
          <w:sz w:val="24"/>
          <w:szCs w:val="28"/>
          <w:lang w:val="en-GB"/>
        </w:rPr>
        <w:t xml:space="preserve">Jeddah </w:t>
      </w:r>
      <w:r w:rsidRPr="00602FDB">
        <w:rPr>
          <w:rFonts w:ascii="Times New Roman" w:eastAsia="Arial Unicode MS" w:hAnsi="Times New Roman" w:cs="Times New Roman"/>
          <w:sz w:val="24"/>
          <w:szCs w:val="28"/>
          <w:lang w:val="en-GB"/>
        </w:rPr>
        <w:t xml:space="preserve">and will be held over two days on </w:t>
      </w:r>
      <w:r w:rsidR="00AA58DD" w:rsidRPr="00602FDB">
        <w:rPr>
          <w:rFonts w:ascii="Times New Roman" w:eastAsia="Arial Unicode MS" w:hAnsi="Times New Roman" w:cs="Times New Roman"/>
          <w:sz w:val="24"/>
          <w:szCs w:val="28"/>
          <w:lang w:val="en-GB"/>
        </w:rPr>
        <w:t>24-25 April 2018.</w:t>
      </w:r>
      <w:r w:rsidRPr="00602FDB">
        <w:rPr>
          <w:rFonts w:ascii="Times New Roman" w:eastAsia="Arial Unicode MS" w:hAnsi="Times New Roman" w:cs="Times New Roman"/>
          <w:sz w:val="24"/>
          <w:szCs w:val="28"/>
          <w:lang w:val="en-GB"/>
        </w:rPr>
        <w:t xml:space="preserve"> </w:t>
      </w:r>
    </w:p>
    <w:p w:rsidR="000D2B07" w:rsidRPr="00602FDB" w:rsidRDefault="000D2B07" w:rsidP="000D2B07">
      <w:pPr>
        <w:spacing w:before="60" w:after="120"/>
        <w:jc w:val="both"/>
        <w:rPr>
          <w:rFonts w:ascii="Times New Roman" w:eastAsia="Arial Unicode MS" w:hAnsi="Times New Roman" w:cs="Times New Roman"/>
          <w:sz w:val="24"/>
          <w:szCs w:val="28"/>
          <w:lang w:val="en-GB"/>
        </w:rPr>
      </w:pPr>
    </w:p>
    <w:p w:rsidR="00257B24" w:rsidRPr="00314F90" w:rsidRDefault="00257B24" w:rsidP="000D2B07">
      <w:pPr>
        <w:pStyle w:val="Heading1"/>
        <w:spacing w:before="60" w:line="276" w:lineRule="auto"/>
        <w:rPr>
          <w:color w:val="002060"/>
        </w:rPr>
      </w:pPr>
      <w:bookmarkStart w:id="7" w:name="_Toc508099677"/>
      <w:r w:rsidRPr="00314F90">
        <w:rPr>
          <w:color w:val="002060"/>
        </w:rPr>
        <w:t>Language</w:t>
      </w:r>
      <w:bookmarkEnd w:id="7"/>
      <w:r w:rsidRPr="00314F90">
        <w:rPr>
          <w:color w:val="002060"/>
        </w:rPr>
        <w:t xml:space="preserve"> </w:t>
      </w:r>
    </w:p>
    <w:p w:rsidR="00257B24" w:rsidRPr="00602FDB" w:rsidRDefault="00257B24" w:rsidP="000D2B07">
      <w:pPr>
        <w:spacing w:before="60" w:after="120"/>
        <w:jc w:val="both"/>
        <w:rPr>
          <w:rFonts w:ascii="Times New Roman" w:eastAsia="Arial Unicode MS" w:hAnsi="Times New Roman" w:cs="Times New Roman"/>
          <w:sz w:val="24"/>
          <w:szCs w:val="28"/>
          <w:lang w:val="en-GB"/>
        </w:rPr>
      </w:pPr>
      <w:r w:rsidRPr="00602FDB">
        <w:rPr>
          <w:rFonts w:ascii="Times New Roman" w:eastAsia="Arial Unicode MS" w:hAnsi="Times New Roman" w:cs="Times New Roman"/>
          <w:sz w:val="24"/>
          <w:szCs w:val="28"/>
          <w:lang w:val="en-GB"/>
        </w:rPr>
        <w:t xml:space="preserve">The workshop will proceed in </w:t>
      </w:r>
      <w:r w:rsidR="005C39D5" w:rsidRPr="00602FDB">
        <w:rPr>
          <w:rFonts w:ascii="Times New Roman" w:eastAsia="Arial Unicode MS" w:hAnsi="Times New Roman" w:cs="Times New Roman"/>
          <w:sz w:val="24"/>
          <w:szCs w:val="28"/>
          <w:lang w:val="en-GB"/>
        </w:rPr>
        <w:t>the 3 OIC languages (</w:t>
      </w:r>
      <w:r w:rsidRPr="00602FDB">
        <w:rPr>
          <w:rFonts w:ascii="Times New Roman" w:eastAsia="Arial Unicode MS" w:hAnsi="Times New Roman" w:cs="Times New Roman"/>
          <w:sz w:val="24"/>
          <w:szCs w:val="28"/>
          <w:lang w:val="en-GB"/>
        </w:rPr>
        <w:t>English</w:t>
      </w:r>
      <w:r w:rsidR="005C39D5" w:rsidRPr="00602FDB">
        <w:rPr>
          <w:rFonts w:ascii="Times New Roman" w:eastAsia="Arial Unicode MS" w:hAnsi="Times New Roman" w:cs="Times New Roman"/>
          <w:sz w:val="24"/>
          <w:szCs w:val="28"/>
          <w:lang w:val="en-GB"/>
        </w:rPr>
        <w:t>, Arabic and French)</w:t>
      </w:r>
      <w:r w:rsidRPr="00602FDB">
        <w:rPr>
          <w:rFonts w:ascii="Times New Roman" w:eastAsia="Arial Unicode MS" w:hAnsi="Times New Roman" w:cs="Times New Roman"/>
          <w:sz w:val="24"/>
          <w:szCs w:val="28"/>
          <w:lang w:val="en-GB"/>
        </w:rPr>
        <w:t>. Simultaneous </w:t>
      </w:r>
      <w:r w:rsidR="00BC3914" w:rsidRPr="00602FDB">
        <w:rPr>
          <w:rFonts w:ascii="Times New Roman" w:eastAsia="Arial Unicode MS" w:hAnsi="Times New Roman" w:cs="Times New Roman"/>
          <w:sz w:val="24"/>
          <w:szCs w:val="28"/>
          <w:lang w:val="en-GB"/>
        </w:rPr>
        <w:t>translation will</w:t>
      </w:r>
      <w:r w:rsidRPr="00602FDB">
        <w:rPr>
          <w:rFonts w:ascii="Times New Roman" w:eastAsia="Arial Unicode MS" w:hAnsi="Times New Roman" w:cs="Times New Roman"/>
          <w:sz w:val="24"/>
          <w:szCs w:val="28"/>
          <w:lang w:val="en-GB"/>
        </w:rPr>
        <w:t xml:space="preserve"> be provided. </w:t>
      </w:r>
    </w:p>
    <w:p w:rsidR="000D2B07" w:rsidRPr="00602FDB" w:rsidRDefault="000D2B07" w:rsidP="000D2B07">
      <w:pPr>
        <w:spacing w:before="60" w:after="120"/>
        <w:jc w:val="both"/>
        <w:rPr>
          <w:rFonts w:ascii="Times New Roman" w:eastAsia="Arial Unicode MS" w:hAnsi="Times New Roman" w:cs="Times New Roman"/>
          <w:sz w:val="20"/>
          <w:lang w:val="en-GB"/>
        </w:rPr>
      </w:pPr>
    </w:p>
    <w:p w:rsidR="00257B24" w:rsidRPr="00314F90" w:rsidRDefault="00257B24" w:rsidP="000D2B07">
      <w:pPr>
        <w:pStyle w:val="Heading1"/>
        <w:spacing w:before="60" w:line="276" w:lineRule="auto"/>
        <w:rPr>
          <w:color w:val="002060"/>
        </w:rPr>
      </w:pPr>
      <w:bookmarkStart w:id="8" w:name="_Toc508099678"/>
      <w:r w:rsidRPr="00314F90">
        <w:rPr>
          <w:color w:val="002060"/>
        </w:rPr>
        <w:t>Expected Outcomes of the Workshop</w:t>
      </w:r>
      <w:bookmarkEnd w:id="8"/>
    </w:p>
    <w:p w:rsidR="00B15C64" w:rsidRPr="00602FDB" w:rsidRDefault="00675809" w:rsidP="000D2B07">
      <w:pPr>
        <w:spacing w:before="60" w:after="12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The e</w:t>
      </w:r>
      <w:r w:rsidR="00B15C64" w:rsidRPr="00602FDB">
        <w:rPr>
          <w:rFonts w:ascii="Times New Roman" w:hAnsi="Times New Roman" w:cs="Times New Roman"/>
          <w:sz w:val="24"/>
          <w:szCs w:val="24"/>
          <w:lang w:val="en-GB"/>
        </w:rPr>
        <w:t>xpected outcomes of</w:t>
      </w:r>
      <w:r w:rsidR="005B5AAE" w:rsidRPr="00602FDB">
        <w:rPr>
          <w:rFonts w:ascii="Times New Roman" w:hAnsi="Times New Roman" w:cs="Times New Roman"/>
          <w:sz w:val="24"/>
          <w:szCs w:val="24"/>
          <w:lang w:val="en-GB"/>
        </w:rPr>
        <w:t xml:space="preserve"> the w</w:t>
      </w:r>
      <w:r w:rsidRPr="00602FDB">
        <w:rPr>
          <w:rFonts w:ascii="Times New Roman" w:hAnsi="Times New Roman" w:cs="Times New Roman"/>
          <w:sz w:val="24"/>
          <w:szCs w:val="24"/>
          <w:lang w:val="en-GB"/>
        </w:rPr>
        <w:t>orkshop will</w:t>
      </w:r>
      <w:r w:rsidR="005B5AAE" w:rsidRPr="00602FDB">
        <w:rPr>
          <w:rFonts w:ascii="Times New Roman" w:hAnsi="Times New Roman" w:cs="Times New Roman"/>
          <w:sz w:val="24"/>
          <w:szCs w:val="24"/>
          <w:lang w:val="en-GB"/>
        </w:rPr>
        <w:t xml:space="preserve"> be as follows</w:t>
      </w:r>
      <w:r w:rsidR="00B15C64" w:rsidRPr="00602FDB">
        <w:rPr>
          <w:rFonts w:ascii="Times New Roman" w:hAnsi="Times New Roman" w:cs="Times New Roman"/>
          <w:sz w:val="24"/>
          <w:szCs w:val="24"/>
          <w:lang w:val="en-GB"/>
        </w:rPr>
        <w:t xml:space="preserve">: </w:t>
      </w:r>
    </w:p>
    <w:p w:rsidR="00B15C64" w:rsidRPr="00602FDB" w:rsidRDefault="00B15C64" w:rsidP="000D2B07">
      <w:pPr>
        <w:pStyle w:val="ListParagraph"/>
        <w:numPr>
          <w:ilvl w:val="5"/>
          <w:numId w:val="28"/>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Identifying and addressing major challenges, obstac</w:t>
      </w:r>
      <w:r w:rsidR="00137A90" w:rsidRPr="00602FDB">
        <w:rPr>
          <w:rFonts w:ascii="Times New Roman" w:hAnsi="Times New Roman" w:cs="Times New Roman"/>
          <w:sz w:val="24"/>
          <w:szCs w:val="24"/>
          <w:lang w:val="en-GB"/>
        </w:rPr>
        <w:t xml:space="preserve">les and constraints </w:t>
      </w:r>
      <w:r w:rsidR="0087543A" w:rsidRPr="00602FDB">
        <w:rPr>
          <w:rFonts w:ascii="Times New Roman" w:hAnsi="Times New Roman" w:cs="Times New Roman"/>
          <w:sz w:val="24"/>
          <w:szCs w:val="24"/>
          <w:lang w:val="en-GB"/>
        </w:rPr>
        <w:t>facing</w:t>
      </w:r>
      <w:r w:rsidR="00137A90" w:rsidRPr="00602FDB">
        <w:rPr>
          <w:rFonts w:ascii="Times New Roman" w:hAnsi="Times New Roman" w:cs="Times New Roman"/>
          <w:sz w:val="24"/>
          <w:szCs w:val="24"/>
          <w:lang w:val="en-GB"/>
        </w:rPr>
        <w:t xml:space="preserve"> </w:t>
      </w:r>
      <w:r w:rsidR="0087543A" w:rsidRPr="00602FDB">
        <w:rPr>
          <w:rFonts w:ascii="Times New Roman" w:hAnsi="Times New Roman" w:cs="Times New Roman"/>
          <w:sz w:val="24"/>
          <w:szCs w:val="24"/>
          <w:lang w:val="en-GB"/>
        </w:rPr>
        <w:t xml:space="preserve">the </w:t>
      </w:r>
      <w:r w:rsidR="00137A90" w:rsidRPr="00602FDB">
        <w:rPr>
          <w:rFonts w:ascii="Times New Roman" w:hAnsi="Times New Roman" w:cs="Times New Roman"/>
          <w:sz w:val="24"/>
          <w:szCs w:val="24"/>
          <w:lang w:val="en-GB"/>
        </w:rPr>
        <w:t>elderly</w:t>
      </w:r>
      <w:r w:rsidR="005C39D5" w:rsidRPr="00602FDB">
        <w:rPr>
          <w:rFonts w:ascii="Times New Roman" w:hAnsi="Times New Roman" w:cs="Times New Roman"/>
          <w:sz w:val="24"/>
          <w:szCs w:val="24"/>
          <w:lang w:val="en-GB"/>
        </w:rPr>
        <w:t>’s wellbeing</w:t>
      </w:r>
      <w:r w:rsidR="00137A90" w:rsidRPr="00602FDB">
        <w:rPr>
          <w:rFonts w:ascii="Times New Roman" w:hAnsi="Times New Roman" w:cs="Times New Roman"/>
          <w:sz w:val="24"/>
          <w:szCs w:val="24"/>
          <w:lang w:val="en-GB"/>
        </w:rPr>
        <w:t xml:space="preserve"> </w:t>
      </w:r>
      <w:r w:rsidRPr="00602FDB">
        <w:rPr>
          <w:rFonts w:ascii="Times New Roman" w:hAnsi="Times New Roman" w:cs="Times New Roman"/>
          <w:sz w:val="24"/>
          <w:szCs w:val="24"/>
          <w:lang w:val="en-GB"/>
        </w:rPr>
        <w:t xml:space="preserve">in Member States; </w:t>
      </w:r>
    </w:p>
    <w:p w:rsidR="00976C63" w:rsidRPr="00602FDB" w:rsidRDefault="00B15C64" w:rsidP="000D2B07">
      <w:pPr>
        <w:pStyle w:val="ListParagraph"/>
        <w:numPr>
          <w:ilvl w:val="5"/>
          <w:numId w:val="28"/>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Identifying and recommending concrete policies</w:t>
      </w:r>
      <w:r w:rsidR="00976C63" w:rsidRPr="00602FDB">
        <w:rPr>
          <w:rFonts w:ascii="Times New Roman" w:hAnsi="Times New Roman" w:cs="Times New Roman"/>
          <w:sz w:val="24"/>
          <w:szCs w:val="24"/>
          <w:lang w:val="en-GB"/>
        </w:rPr>
        <w:t>/</w:t>
      </w:r>
      <w:r w:rsidRPr="00602FDB">
        <w:rPr>
          <w:rFonts w:ascii="Times New Roman" w:hAnsi="Times New Roman" w:cs="Times New Roman"/>
          <w:sz w:val="24"/>
          <w:szCs w:val="24"/>
          <w:lang w:val="en-GB"/>
        </w:rPr>
        <w:t xml:space="preserve"> </w:t>
      </w:r>
      <w:r w:rsidR="00976C63" w:rsidRPr="00602FDB">
        <w:rPr>
          <w:rFonts w:ascii="Times New Roman" w:hAnsi="Times New Roman" w:cs="Times New Roman"/>
          <w:sz w:val="24"/>
          <w:szCs w:val="24"/>
          <w:lang w:val="en-GB"/>
        </w:rPr>
        <w:t xml:space="preserve">joint actions </w:t>
      </w:r>
      <w:r w:rsidRPr="00602FDB">
        <w:rPr>
          <w:rFonts w:ascii="Times New Roman" w:hAnsi="Times New Roman" w:cs="Times New Roman"/>
          <w:sz w:val="24"/>
          <w:szCs w:val="24"/>
          <w:lang w:val="en-GB"/>
        </w:rPr>
        <w:t xml:space="preserve">and measures at both the national and OIC cooperation levels for </w:t>
      </w:r>
      <w:r w:rsidR="008F60E8" w:rsidRPr="00602FDB">
        <w:rPr>
          <w:rFonts w:ascii="Times New Roman" w:hAnsi="Times New Roman" w:cs="Times New Roman"/>
          <w:sz w:val="24"/>
          <w:szCs w:val="24"/>
          <w:lang w:val="en-GB"/>
        </w:rPr>
        <w:t>improvement of the state of elderly</w:t>
      </w:r>
      <w:r w:rsidR="00E6425D" w:rsidRPr="00602FDB">
        <w:rPr>
          <w:rFonts w:ascii="Times New Roman" w:hAnsi="Times New Roman" w:cs="Times New Roman"/>
          <w:sz w:val="24"/>
          <w:szCs w:val="24"/>
          <w:lang w:val="en-GB"/>
        </w:rPr>
        <w:t>;</w:t>
      </w:r>
    </w:p>
    <w:p w:rsidR="00B15C64" w:rsidRPr="00602FDB" w:rsidRDefault="0087543A" w:rsidP="000D2B07">
      <w:pPr>
        <w:pStyle w:val="ListParagraph"/>
        <w:numPr>
          <w:ilvl w:val="5"/>
          <w:numId w:val="28"/>
        </w:numPr>
        <w:spacing w:before="60" w:after="120"/>
        <w:ind w:left="851"/>
        <w:contextualSpacing w:val="0"/>
        <w:jc w:val="both"/>
        <w:rPr>
          <w:rFonts w:ascii="Times New Roman" w:hAnsi="Times New Roman" w:cs="Times New Roman"/>
          <w:sz w:val="24"/>
          <w:szCs w:val="24"/>
          <w:lang w:val="en-GB"/>
        </w:rPr>
      </w:pPr>
      <w:r w:rsidRPr="00602FDB">
        <w:rPr>
          <w:rFonts w:ascii="Times New Roman" w:hAnsi="Times New Roman" w:cs="Times New Roman"/>
          <w:sz w:val="24"/>
          <w:szCs w:val="24"/>
          <w:lang w:val="en-GB"/>
        </w:rPr>
        <w:t xml:space="preserve">Identifying and recommending concrete policies/ joint actions and measures at both the national and OIC cooperation levels </w:t>
      </w:r>
      <w:r w:rsidR="00976C63" w:rsidRPr="00602FDB">
        <w:rPr>
          <w:rFonts w:ascii="Times New Roman" w:hAnsi="Times New Roman" w:cs="Times New Roman"/>
          <w:sz w:val="24"/>
          <w:szCs w:val="24"/>
          <w:lang w:val="en-GB"/>
        </w:rPr>
        <w:t xml:space="preserve">to </w:t>
      </w:r>
      <w:r w:rsidRPr="00602FDB">
        <w:rPr>
          <w:rFonts w:ascii="Times New Roman" w:hAnsi="Times New Roman" w:cs="Times New Roman"/>
          <w:sz w:val="24"/>
          <w:szCs w:val="24"/>
          <w:lang w:val="en-GB"/>
        </w:rPr>
        <w:t>scale-up</w:t>
      </w:r>
      <w:r w:rsidR="00976C63" w:rsidRPr="00602FDB">
        <w:rPr>
          <w:rFonts w:ascii="Times New Roman" w:hAnsi="Times New Roman" w:cs="Times New Roman"/>
          <w:sz w:val="24"/>
          <w:szCs w:val="24"/>
          <w:lang w:val="en-GB"/>
        </w:rPr>
        <w:t xml:space="preserve"> contribution </w:t>
      </w:r>
      <w:r w:rsidRPr="00602FDB">
        <w:rPr>
          <w:rFonts w:ascii="Times New Roman" w:hAnsi="Times New Roman" w:cs="Times New Roman"/>
          <w:sz w:val="24"/>
          <w:szCs w:val="24"/>
          <w:lang w:val="en-GB"/>
        </w:rPr>
        <w:t>of the elderly to</w:t>
      </w:r>
      <w:r w:rsidR="00976C63" w:rsidRPr="00602FDB">
        <w:rPr>
          <w:rFonts w:ascii="Times New Roman" w:hAnsi="Times New Roman" w:cs="Times New Roman"/>
          <w:sz w:val="24"/>
          <w:szCs w:val="24"/>
          <w:lang w:val="en-GB"/>
        </w:rPr>
        <w:t xml:space="preserve"> sustainable development of Member States; </w:t>
      </w:r>
      <w:r w:rsidR="00E6425D" w:rsidRPr="00602FDB">
        <w:rPr>
          <w:rFonts w:ascii="Times New Roman" w:hAnsi="Times New Roman" w:cs="Times New Roman"/>
          <w:sz w:val="24"/>
          <w:szCs w:val="24"/>
          <w:lang w:val="en-GB"/>
        </w:rPr>
        <w:t>and</w:t>
      </w:r>
    </w:p>
    <w:p w:rsidR="00B15C64" w:rsidRPr="00602FDB" w:rsidRDefault="00E6425D" w:rsidP="000D2B07">
      <w:pPr>
        <w:pStyle w:val="ListParagraph"/>
        <w:numPr>
          <w:ilvl w:val="5"/>
          <w:numId w:val="28"/>
        </w:numPr>
        <w:spacing w:before="60" w:after="120"/>
        <w:ind w:left="851"/>
        <w:contextualSpacing w:val="0"/>
        <w:jc w:val="both"/>
        <w:rPr>
          <w:rFonts w:ascii="Times New Roman" w:eastAsia="Arial Unicode MS" w:hAnsi="Times New Roman" w:cs="Times New Roman"/>
          <w:sz w:val="24"/>
          <w:szCs w:val="24"/>
          <w:lang w:val="en-GB"/>
        </w:rPr>
      </w:pPr>
      <w:r w:rsidRPr="00602FDB">
        <w:rPr>
          <w:rFonts w:ascii="Times New Roman" w:hAnsi="Times New Roman" w:cs="Times New Roman"/>
          <w:sz w:val="24"/>
          <w:szCs w:val="24"/>
          <w:lang w:val="en-GB"/>
        </w:rPr>
        <w:t xml:space="preserve">Getting </w:t>
      </w:r>
      <w:r w:rsidR="00B15C64" w:rsidRPr="00602FDB">
        <w:rPr>
          <w:rFonts w:ascii="Times New Roman" w:hAnsi="Times New Roman" w:cs="Times New Roman"/>
          <w:sz w:val="24"/>
          <w:szCs w:val="24"/>
          <w:lang w:val="en-GB"/>
        </w:rPr>
        <w:t xml:space="preserve">feedback and comments of participants on the </w:t>
      </w:r>
      <w:r w:rsidR="008F60E8" w:rsidRPr="00602FDB">
        <w:rPr>
          <w:rFonts w:ascii="Times New Roman" w:hAnsi="Times New Roman" w:cs="Times New Roman"/>
          <w:sz w:val="24"/>
          <w:szCs w:val="24"/>
          <w:lang w:val="en-GB"/>
        </w:rPr>
        <w:t>“Recommendations for Possible Actions to Improve the State of Elderly”</w:t>
      </w:r>
      <w:r w:rsidR="00B15C64" w:rsidRPr="00602FDB">
        <w:rPr>
          <w:rFonts w:ascii="Times New Roman" w:hAnsi="Times New Roman" w:cs="Times New Roman"/>
          <w:sz w:val="24"/>
          <w:szCs w:val="24"/>
          <w:lang w:val="en-GB"/>
        </w:rPr>
        <w:t>.</w:t>
      </w:r>
    </w:p>
    <w:p w:rsidR="00742F95" w:rsidRPr="00602FDB" w:rsidRDefault="00742F95" w:rsidP="000D2B07">
      <w:pPr>
        <w:spacing w:before="60" w:after="120"/>
        <w:rPr>
          <w:rFonts w:ascii="Times New Roman" w:hAnsi="Times New Roman" w:cs="Times New Roman"/>
          <w:lang w:val="en-GB"/>
        </w:rPr>
      </w:pPr>
    </w:p>
    <w:sectPr w:rsidR="00742F95" w:rsidRPr="00602FDB" w:rsidSect="00C644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10" w:rsidRDefault="00985710">
      <w:pPr>
        <w:spacing w:after="0" w:line="240" w:lineRule="auto"/>
      </w:pPr>
      <w:r>
        <w:separator/>
      </w:r>
    </w:p>
    <w:p w:rsidR="00985710" w:rsidRDefault="00985710"/>
  </w:endnote>
  <w:endnote w:type="continuationSeparator" w:id="0">
    <w:p w:rsidR="00985710" w:rsidRDefault="00985710">
      <w:pPr>
        <w:spacing w:after="0" w:line="240" w:lineRule="auto"/>
      </w:pPr>
      <w:r>
        <w:continuationSeparator/>
      </w:r>
    </w:p>
    <w:p w:rsidR="00985710" w:rsidRDefault="00985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39361"/>
      <w:docPartObj>
        <w:docPartGallery w:val="Page Numbers (Bottom of Page)"/>
        <w:docPartUnique/>
      </w:docPartObj>
    </w:sdtPr>
    <w:sdtEndPr>
      <w:rPr>
        <w:noProof/>
        <w:sz w:val="20"/>
      </w:rPr>
    </w:sdtEndPr>
    <w:sdtContent>
      <w:p w:rsidR="005F4D01" w:rsidRPr="00BB7E3B" w:rsidRDefault="00A7279F">
        <w:pPr>
          <w:pStyle w:val="Footer"/>
          <w:jc w:val="center"/>
          <w:rPr>
            <w:sz w:val="20"/>
          </w:rPr>
        </w:pPr>
        <w:r w:rsidRPr="00BB7E3B">
          <w:rPr>
            <w:sz w:val="20"/>
          </w:rPr>
          <w:fldChar w:fldCharType="begin"/>
        </w:r>
        <w:r w:rsidR="00633A76" w:rsidRPr="00BB7E3B">
          <w:rPr>
            <w:sz w:val="20"/>
          </w:rPr>
          <w:instrText xml:space="preserve"> PAGE   \* MERGEFORMAT </w:instrText>
        </w:r>
        <w:r w:rsidRPr="00BB7E3B">
          <w:rPr>
            <w:sz w:val="20"/>
          </w:rPr>
          <w:fldChar w:fldCharType="separate"/>
        </w:r>
        <w:r w:rsidR="0090042A">
          <w:rPr>
            <w:noProof/>
            <w:sz w:val="20"/>
          </w:rPr>
          <w:t>4</w:t>
        </w:r>
        <w:r w:rsidRPr="00BB7E3B">
          <w:rPr>
            <w:noProof/>
            <w:sz w:val="20"/>
          </w:rPr>
          <w:fldChar w:fldCharType="end"/>
        </w:r>
      </w:p>
    </w:sdtContent>
  </w:sdt>
  <w:p w:rsidR="005F4D01" w:rsidRDefault="00985710">
    <w:pPr>
      <w:pStyle w:val="Footer"/>
    </w:pPr>
  </w:p>
  <w:p w:rsidR="0054429E" w:rsidRDefault="005442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10" w:rsidRDefault="00985710">
      <w:pPr>
        <w:spacing w:after="0" w:line="240" w:lineRule="auto"/>
      </w:pPr>
      <w:r>
        <w:separator/>
      </w:r>
    </w:p>
    <w:p w:rsidR="00985710" w:rsidRDefault="00985710"/>
  </w:footnote>
  <w:footnote w:type="continuationSeparator" w:id="0">
    <w:p w:rsidR="00985710" w:rsidRDefault="00985710">
      <w:pPr>
        <w:spacing w:after="0" w:line="240" w:lineRule="auto"/>
      </w:pPr>
      <w:r>
        <w:continuationSeparator/>
      </w:r>
    </w:p>
    <w:p w:rsidR="00985710" w:rsidRDefault="009857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AF"/>
    <w:multiLevelType w:val="hybridMultilevel"/>
    <w:tmpl w:val="3378D84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3B4882"/>
    <w:multiLevelType w:val="hybridMultilevel"/>
    <w:tmpl w:val="3A821224"/>
    <w:lvl w:ilvl="0" w:tplc="CED68A34">
      <w:start w:val="1"/>
      <w:numFmt w:val="decimal"/>
      <w:lvlText w:val="%1."/>
      <w:lvlJc w:val="left"/>
      <w:pPr>
        <w:ind w:left="1851" w:hanging="435"/>
      </w:pPr>
      <w:rPr>
        <w:rFonts w:hint="default"/>
      </w:rPr>
    </w:lvl>
    <w:lvl w:ilvl="1" w:tplc="5E2C1BE4">
      <w:start w:val="1"/>
      <w:numFmt w:val="decimal"/>
      <w:lvlText w:val="%2."/>
      <w:lvlJc w:val="left"/>
      <w:pPr>
        <w:ind w:left="2496" w:hanging="360"/>
      </w:pPr>
      <w:rPr>
        <w:b/>
      </w:rPr>
    </w:lvl>
    <w:lvl w:ilvl="2" w:tplc="041F0005">
      <w:start w:val="1"/>
      <w:numFmt w:val="bullet"/>
      <w:lvlText w:val=""/>
      <w:lvlJc w:val="left"/>
      <w:pPr>
        <w:ind w:left="3216" w:hanging="180"/>
      </w:pPr>
      <w:rPr>
        <w:rFonts w:ascii="Wingdings" w:hAnsi="Wingdings" w:hint="default"/>
      </w:r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05">
      <w:start w:val="1"/>
      <w:numFmt w:val="bullet"/>
      <w:lvlText w:val=""/>
      <w:lvlJc w:val="left"/>
      <w:pPr>
        <w:ind w:left="5556" w:hanging="360"/>
      </w:pPr>
      <w:rPr>
        <w:rFonts w:ascii="Wingdings" w:hAnsi="Wingdings" w:hint="default"/>
      </w:r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093D23A8"/>
    <w:multiLevelType w:val="hybridMultilevel"/>
    <w:tmpl w:val="527CAE5C"/>
    <w:lvl w:ilvl="0" w:tplc="65BE99CE">
      <w:numFmt w:val="bullet"/>
      <w:lvlText w:val="-"/>
      <w:lvlJc w:val="left"/>
      <w:pPr>
        <w:ind w:left="720" w:hanging="360"/>
      </w:pPr>
      <w:rPr>
        <w:rFonts w:ascii="Cambria" w:eastAsiaTheme="majorEastAsia" w:hAnsi="Cambria"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7F69"/>
    <w:multiLevelType w:val="hybridMultilevel"/>
    <w:tmpl w:val="443650D0"/>
    <w:lvl w:ilvl="0" w:tplc="CED68A34">
      <w:start w:val="1"/>
      <w:numFmt w:val="decimal"/>
      <w:pStyle w:val="Heading1"/>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2AEE61C6">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2087FF6"/>
    <w:multiLevelType w:val="hybridMultilevel"/>
    <w:tmpl w:val="AB36BF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23D72849"/>
    <w:multiLevelType w:val="hybridMultilevel"/>
    <w:tmpl w:val="F466B8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D3594D"/>
    <w:multiLevelType w:val="hybridMultilevel"/>
    <w:tmpl w:val="28B4CBBA"/>
    <w:lvl w:ilvl="0" w:tplc="DA5A26E4">
      <w:start w:val="8"/>
      <w:numFmt w:val="bullet"/>
      <w:lvlText w:val="-"/>
      <w:lvlJc w:val="left"/>
      <w:pPr>
        <w:ind w:left="720" w:hanging="360"/>
      </w:pPr>
      <w:rPr>
        <w:rFonts w:ascii="Calibri" w:eastAsiaTheme="minorHAnsi" w:hAnsi="Calibr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128A2"/>
    <w:multiLevelType w:val="hybridMultilevel"/>
    <w:tmpl w:val="2564EDF0"/>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09F7C44"/>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78071E4"/>
    <w:multiLevelType w:val="hybridMultilevel"/>
    <w:tmpl w:val="F6581D76"/>
    <w:lvl w:ilvl="0" w:tplc="AD9A7D00">
      <w:start w:val="100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43592"/>
    <w:multiLevelType w:val="hybridMultilevel"/>
    <w:tmpl w:val="AC98B9C0"/>
    <w:lvl w:ilvl="0" w:tplc="DA5A26E4">
      <w:start w:val="8"/>
      <w:numFmt w:val="bullet"/>
      <w:lvlText w:val="-"/>
      <w:lvlJc w:val="left"/>
      <w:pPr>
        <w:ind w:left="436" w:hanging="360"/>
      </w:pPr>
      <w:rPr>
        <w:rFonts w:ascii="Calibri" w:eastAsiaTheme="minorHAnsi" w:hAnsi="Calibri" w:cstheme="minorBidi"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2">
    <w:nsid w:val="3976294C"/>
    <w:multiLevelType w:val="hybridMultilevel"/>
    <w:tmpl w:val="D25459BC"/>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E87AE9"/>
    <w:multiLevelType w:val="hybridMultilevel"/>
    <w:tmpl w:val="209C6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72E51EE"/>
    <w:multiLevelType w:val="hybridMultilevel"/>
    <w:tmpl w:val="B700F95C"/>
    <w:lvl w:ilvl="0" w:tplc="F55C7A7E">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C6F4F53"/>
    <w:multiLevelType w:val="hybridMultilevel"/>
    <w:tmpl w:val="C136CC2E"/>
    <w:lvl w:ilvl="0" w:tplc="DA5A26E4">
      <w:start w:val="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E1A5414"/>
    <w:multiLevelType w:val="hybridMultilevel"/>
    <w:tmpl w:val="BB206D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632AF"/>
    <w:multiLevelType w:val="hybridMultilevel"/>
    <w:tmpl w:val="324C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385A8D"/>
    <w:multiLevelType w:val="hybridMultilevel"/>
    <w:tmpl w:val="41B40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28363B"/>
    <w:multiLevelType w:val="hybridMultilevel"/>
    <w:tmpl w:val="68CAA2C6"/>
    <w:lvl w:ilvl="0" w:tplc="041F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223811"/>
    <w:multiLevelType w:val="hybridMultilevel"/>
    <w:tmpl w:val="42B68A96"/>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CC15694"/>
    <w:multiLevelType w:val="hybridMultilevel"/>
    <w:tmpl w:val="492223CE"/>
    <w:lvl w:ilvl="0" w:tplc="65BE99CE">
      <w:numFmt w:val="bullet"/>
      <w:lvlText w:val="-"/>
      <w:lvlJc w:val="left"/>
      <w:pPr>
        <w:ind w:left="1080" w:hanging="360"/>
      </w:pPr>
      <w:rPr>
        <w:rFonts w:ascii="Cambria" w:eastAsiaTheme="majorEastAsia" w:hAnsi="Cambria" w:cstheme="maj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6"/>
  </w:num>
  <w:num w:numId="2">
    <w:abstractNumId w:val="26"/>
  </w:num>
  <w:num w:numId="3">
    <w:abstractNumId w:val="9"/>
  </w:num>
  <w:num w:numId="4">
    <w:abstractNumId w:val="16"/>
  </w:num>
  <w:num w:numId="5">
    <w:abstractNumId w:val="18"/>
  </w:num>
  <w:num w:numId="6">
    <w:abstractNumId w:val="0"/>
  </w:num>
  <w:num w:numId="7">
    <w:abstractNumId w:val="2"/>
  </w:num>
  <w:num w:numId="8">
    <w:abstractNumId w:val="21"/>
  </w:num>
  <w:num w:numId="9">
    <w:abstractNumId w:val="19"/>
  </w:num>
  <w:num w:numId="10">
    <w:abstractNumId w:val="12"/>
  </w:num>
  <w:num w:numId="11">
    <w:abstractNumId w:val="24"/>
  </w:num>
  <w:num w:numId="12">
    <w:abstractNumId w:val="11"/>
  </w:num>
  <w:num w:numId="13">
    <w:abstractNumId w:val="3"/>
  </w:num>
  <w:num w:numId="14">
    <w:abstractNumId w:val="15"/>
  </w:num>
  <w:num w:numId="15">
    <w:abstractNumId w:val="22"/>
  </w:num>
  <w:num w:numId="16">
    <w:abstractNumId w:val="25"/>
  </w:num>
  <w:num w:numId="17">
    <w:abstractNumId w:val="13"/>
  </w:num>
  <w:num w:numId="18">
    <w:abstractNumId w:val="4"/>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7"/>
  </w:num>
  <w:num w:numId="27">
    <w:abstractNumId w:val="23"/>
  </w:num>
  <w:num w:numId="28">
    <w:abstractNumId w:val="8"/>
  </w:num>
  <w:num w:numId="29">
    <w:abstractNumId w:val="1"/>
  </w:num>
  <w:num w:numId="30">
    <w:abstractNumId w:val="10"/>
  </w:num>
  <w:num w:numId="31">
    <w:abstractNumId w:val="5"/>
  </w:num>
  <w:num w:numId="32">
    <w:abstractNumId w:val="14"/>
  </w:num>
  <w:num w:numId="33">
    <w:abstractNumId w:val="20"/>
  </w:num>
  <w:num w:numId="3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 Mohamed">
    <w15:presenceInfo w15:providerId="AD" w15:userId="S-1-5-21-1844237615-606747145-682003330-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03"/>
    <w:rsid w:val="000345CB"/>
    <w:rsid w:val="000569D6"/>
    <w:rsid w:val="000908A1"/>
    <w:rsid w:val="000C0533"/>
    <w:rsid w:val="000C2BD3"/>
    <w:rsid w:val="000C66AF"/>
    <w:rsid w:val="000D2B07"/>
    <w:rsid w:val="000E6DE8"/>
    <w:rsid w:val="000E7D48"/>
    <w:rsid w:val="00115FDE"/>
    <w:rsid w:val="00137A90"/>
    <w:rsid w:val="00243A6C"/>
    <w:rsid w:val="00257B24"/>
    <w:rsid w:val="00262482"/>
    <w:rsid w:val="00272FB1"/>
    <w:rsid w:val="002A63F9"/>
    <w:rsid w:val="002D64EF"/>
    <w:rsid w:val="002F06E6"/>
    <w:rsid w:val="00314F90"/>
    <w:rsid w:val="00344605"/>
    <w:rsid w:val="00361732"/>
    <w:rsid w:val="003863D3"/>
    <w:rsid w:val="003A3C92"/>
    <w:rsid w:val="003C0531"/>
    <w:rsid w:val="003E70F9"/>
    <w:rsid w:val="003E7A12"/>
    <w:rsid w:val="00443862"/>
    <w:rsid w:val="00465047"/>
    <w:rsid w:val="004708ED"/>
    <w:rsid w:val="00496BCC"/>
    <w:rsid w:val="004A052C"/>
    <w:rsid w:val="004F33B0"/>
    <w:rsid w:val="00500912"/>
    <w:rsid w:val="005223A4"/>
    <w:rsid w:val="0054429E"/>
    <w:rsid w:val="0054690C"/>
    <w:rsid w:val="005B4394"/>
    <w:rsid w:val="005B5AAE"/>
    <w:rsid w:val="005C39D5"/>
    <w:rsid w:val="005F42F8"/>
    <w:rsid w:val="005F459A"/>
    <w:rsid w:val="00600717"/>
    <w:rsid w:val="00602FDB"/>
    <w:rsid w:val="00611E34"/>
    <w:rsid w:val="00616FD9"/>
    <w:rsid w:val="00633A76"/>
    <w:rsid w:val="00675809"/>
    <w:rsid w:val="00680245"/>
    <w:rsid w:val="006B2696"/>
    <w:rsid w:val="006E27FE"/>
    <w:rsid w:val="006F20DB"/>
    <w:rsid w:val="007209B8"/>
    <w:rsid w:val="00742F95"/>
    <w:rsid w:val="007468BA"/>
    <w:rsid w:val="00775D89"/>
    <w:rsid w:val="00785403"/>
    <w:rsid w:val="007B3DCC"/>
    <w:rsid w:val="007B67CB"/>
    <w:rsid w:val="007C5817"/>
    <w:rsid w:val="007D0665"/>
    <w:rsid w:val="007E1403"/>
    <w:rsid w:val="007F4531"/>
    <w:rsid w:val="007F762E"/>
    <w:rsid w:val="00810065"/>
    <w:rsid w:val="00837EE3"/>
    <w:rsid w:val="00861791"/>
    <w:rsid w:val="008655E7"/>
    <w:rsid w:val="00866B19"/>
    <w:rsid w:val="0087543A"/>
    <w:rsid w:val="008E2BA0"/>
    <w:rsid w:val="008E4841"/>
    <w:rsid w:val="008F60E8"/>
    <w:rsid w:val="0090042A"/>
    <w:rsid w:val="00915264"/>
    <w:rsid w:val="00945821"/>
    <w:rsid w:val="0095065E"/>
    <w:rsid w:val="00961119"/>
    <w:rsid w:val="00965786"/>
    <w:rsid w:val="00971CB5"/>
    <w:rsid w:val="009743A1"/>
    <w:rsid w:val="00976C63"/>
    <w:rsid w:val="00985710"/>
    <w:rsid w:val="00995B8E"/>
    <w:rsid w:val="009C3EFC"/>
    <w:rsid w:val="009E13E2"/>
    <w:rsid w:val="009F365B"/>
    <w:rsid w:val="00A33D46"/>
    <w:rsid w:val="00A3418B"/>
    <w:rsid w:val="00A37535"/>
    <w:rsid w:val="00A439F5"/>
    <w:rsid w:val="00A47E66"/>
    <w:rsid w:val="00A5461B"/>
    <w:rsid w:val="00A7279F"/>
    <w:rsid w:val="00A77343"/>
    <w:rsid w:val="00AA412D"/>
    <w:rsid w:val="00AA58DD"/>
    <w:rsid w:val="00AC71DF"/>
    <w:rsid w:val="00B15C64"/>
    <w:rsid w:val="00B758EE"/>
    <w:rsid w:val="00B84758"/>
    <w:rsid w:val="00B9032C"/>
    <w:rsid w:val="00B938C6"/>
    <w:rsid w:val="00B96411"/>
    <w:rsid w:val="00B96BE6"/>
    <w:rsid w:val="00BA1FBF"/>
    <w:rsid w:val="00BB3F6C"/>
    <w:rsid w:val="00BC3914"/>
    <w:rsid w:val="00C57C8D"/>
    <w:rsid w:val="00C64481"/>
    <w:rsid w:val="00C75CFC"/>
    <w:rsid w:val="00C83336"/>
    <w:rsid w:val="00C86D05"/>
    <w:rsid w:val="00CC665B"/>
    <w:rsid w:val="00D07ABF"/>
    <w:rsid w:val="00D3425C"/>
    <w:rsid w:val="00D540F7"/>
    <w:rsid w:val="00D82416"/>
    <w:rsid w:val="00D90993"/>
    <w:rsid w:val="00DA59CF"/>
    <w:rsid w:val="00DF5693"/>
    <w:rsid w:val="00E07597"/>
    <w:rsid w:val="00E23929"/>
    <w:rsid w:val="00E443E0"/>
    <w:rsid w:val="00E461E0"/>
    <w:rsid w:val="00E468D0"/>
    <w:rsid w:val="00E6425D"/>
    <w:rsid w:val="00EA15D5"/>
    <w:rsid w:val="00EA2FB8"/>
    <w:rsid w:val="00EC7D58"/>
    <w:rsid w:val="00EE6CBC"/>
    <w:rsid w:val="00F47D8F"/>
    <w:rsid w:val="00F47FB1"/>
    <w:rsid w:val="00F53304"/>
    <w:rsid w:val="00F60199"/>
    <w:rsid w:val="00F63A68"/>
    <w:rsid w:val="00F65A2F"/>
    <w:rsid w:val="00F678D8"/>
    <w:rsid w:val="00F949C2"/>
    <w:rsid w:val="00F95186"/>
    <w:rsid w:val="00F95B82"/>
    <w:rsid w:val="00FA2412"/>
    <w:rsid w:val="00FB46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Times New Roman"/>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Times New Roman"/>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03"/>
    <w:rPr>
      <w:rFonts w:ascii="Tahoma" w:hAnsi="Tahoma" w:cs="Tahoma"/>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Times New Roman"/>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Times New Roman"/>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03"/>
    <w:rPr>
      <w:rFonts w:ascii="Tahoma" w:hAnsi="Tahoma" w:cs="Tahoma"/>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 Bagci</dc:creator>
  <cp:lastModifiedBy>Cem Tintin</cp:lastModifiedBy>
  <cp:revision>9</cp:revision>
  <cp:lastPrinted>2018-03-21T09:19:00Z</cp:lastPrinted>
  <dcterms:created xsi:type="dcterms:W3CDTF">2018-03-22T12:24:00Z</dcterms:created>
  <dcterms:modified xsi:type="dcterms:W3CDTF">2018-03-28T08:48:00Z</dcterms:modified>
</cp:coreProperties>
</file>