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0B" w:rsidRPr="0006066F" w:rsidRDefault="00BD140B" w:rsidP="00655266">
      <w:pPr>
        <w:pStyle w:val="Heading1"/>
        <w:spacing w:before="0"/>
        <w:jc w:val="center"/>
        <w:rPr>
          <w:rFonts w:asciiTheme="minorHAnsi" w:hAnsiTheme="minorHAnsi" w:cstheme="minorHAnsi"/>
          <w:color w:val="auto"/>
        </w:rPr>
      </w:pPr>
    </w:p>
    <w:p w:rsidR="00BD140B" w:rsidRPr="0006066F" w:rsidRDefault="00BD140B" w:rsidP="00655266">
      <w:pPr>
        <w:pStyle w:val="Heading1"/>
        <w:spacing w:before="0"/>
        <w:jc w:val="center"/>
        <w:rPr>
          <w:rFonts w:asciiTheme="minorHAnsi" w:hAnsiTheme="minorHAnsi" w:cstheme="minorHAnsi"/>
          <w:color w:val="auto"/>
        </w:rPr>
      </w:pPr>
    </w:p>
    <w:p w:rsidR="00B42139" w:rsidRPr="0006066F" w:rsidRDefault="00E07CAA" w:rsidP="00655266">
      <w:pPr>
        <w:pStyle w:val="Heading1"/>
        <w:spacing w:before="0"/>
        <w:jc w:val="center"/>
        <w:rPr>
          <w:rFonts w:asciiTheme="minorHAnsi" w:hAnsiTheme="minorHAnsi" w:cstheme="minorHAnsi"/>
          <w:color w:val="auto"/>
        </w:rPr>
      </w:pPr>
      <w:r w:rsidRPr="0006066F">
        <w:rPr>
          <w:rFonts w:asciiTheme="minorHAnsi" w:hAnsiTheme="minorHAnsi" w:cstheme="minorHAnsi"/>
          <w:color w:val="auto"/>
        </w:rPr>
        <w:t>QUESTIONNAIRE ON</w:t>
      </w:r>
      <w:r w:rsidR="0065451D" w:rsidRPr="0006066F">
        <w:rPr>
          <w:rFonts w:asciiTheme="minorHAnsi" w:hAnsiTheme="minorHAnsi" w:cstheme="minorHAnsi"/>
          <w:color w:val="auto"/>
        </w:rPr>
        <w:t xml:space="preserve"> THE THEMES OF</w:t>
      </w:r>
      <w:r w:rsidR="00655266" w:rsidRPr="0006066F">
        <w:rPr>
          <w:rFonts w:asciiTheme="minorHAnsi" w:hAnsiTheme="minorHAnsi" w:cstheme="minorHAnsi"/>
          <w:color w:val="auto"/>
        </w:rPr>
        <w:br/>
      </w:r>
      <w:r w:rsidR="00260255" w:rsidRPr="0006066F">
        <w:rPr>
          <w:rFonts w:asciiTheme="minorHAnsi" w:hAnsiTheme="minorHAnsi" w:cstheme="minorHAnsi"/>
          <w:color w:val="auto"/>
        </w:rPr>
        <w:t xml:space="preserve">THE </w:t>
      </w:r>
      <w:r w:rsidRPr="0006066F">
        <w:rPr>
          <w:rFonts w:asciiTheme="minorHAnsi" w:hAnsiTheme="minorHAnsi" w:cstheme="minorHAnsi"/>
          <w:color w:val="auto"/>
        </w:rPr>
        <w:t>FIFTH SESSION OF OIC-STATCOM</w:t>
      </w:r>
    </w:p>
    <w:p w:rsidR="00260255" w:rsidRPr="0006066F" w:rsidRDefault="00260255" w:rsidP="00260255">
      <w:pPr>
        <w:rPr>
          <w:sz w:val="6"/>
          <w:szCs w:val="6"/>
        </w:rPr>
      </w:pPr>
    </w:p>
    <w:p w:rsidR="00260255" w:rsidRPr="0006066F" w:rsidRDefault="00260255" w:rsidP="00260255">
      <w:pPr>
        <w:spacing w:after="0" w:line="240" w:lineRule="auto"/>
        <w:jc w:val="center"/>
        <w:rPr>
          <w:rFonts w:cstheme="minorHAnsi"/>
          <w:b/>
          <w:sz w:val="24"/>
          <w:szCs w:val="24"/>
        </w:rPr>
      </w:pPr>
      <w:r w:rsidRPr="0006066F">
        <w:rPr>
          <w:rFonts w:cstheme="minorHAnsi"/>
          <w:b/>
          <w:sz w:val="24"/>
          <w:szCs w:val="24"/>
        </w:rPr>
        <w:t>Please send the filled-in questionnaire to OIC-StatCom Secretariat</w:t>
      </w:r>
    </w:p>
    <w:p w:rsidR="00260255" w:rsidRPr="0006066F" w:rsidRDefault="00260255" w:rsidP="002F670C">
      <w:pPr>
        <w:spacing w:after="0" w:line="240" w:lineRule="auto"/>
        <w:jc w:val="center"/>
        <w:rPr>
          <w:rFonts w:cstheme="minorHAnsi"/>
          <w:b/>
          <w:sz w:val="24"/>
          <w:szCs w:val="24"/>
        </w:rPr>
      </w:pPr>
      <w:r w:rsidRPr="0006066F">
        <w:rPr>
          <w:rFonts w:cstheme="minorHAnsi"/>
          <w:b/>
          <w:sz w:val="24"/>
          <w:szCs w:val="24"/>
        </w:rPr>
        <w:t>via e-mail (</w:t>
      </w:r>
      <w:hyperlink r:id="rId9" w:history="1">
        <w:r w:rsidRPr="0006066F">
          <w:rPr>
            <w:rStyle w:val="Hyperlink"/>
            <w:rFonts w:cstheme="minorHAnsi"/>
            <w:b/>
            <w:color w:val="auto"/>
            <w:sz w:val="24"/>
            <w:szCs w:val="24"/>
          </w:rPr>
          <w:t>secretariat@oicstatcom.org</w:t>
        </w:r>
      </w:hyperlink>
      <w:r w:rsidRPr="0006066F">
        <w:rPr>
          <w:rFonts w:cstheme="minorHAnsi"/>
          <w:b/>
          <w:sz w:val="24"/>
          <w:szCs w:val="24"/>
        </w:rPr>
        <w:t xml:space="preserve">) by </w:t>
      </w:r>
      <w:r w:rsidR="006802BF" w:rsidRPr="0006066F">
        <w:rPr>
          <w:rFonts w:cstheme="minorHAnsi"/>
          <w:b/>
          <w:sz w:val="24"/>
          <w:szCs w:val="24"/>
        </w:rPr>
        <w:t>1</w:t>
      </w:r>
      <w:r w:rsidR="002F670C">
        <w:rPr>
          <w:rFonts w:cstheme="minorHAnsi"/>
          <w:b/>
          <w:sz w:val="24"/>
          <w:szCs w:val="24"/>
        </w:rPr>
        <w:t>7</w:t>
      </w:r>
      <w:bookmarkStart w:id="0" w:name="_GoBack"/>
      <w:bookmarkEnd w:id="0"/>
      <w:r w:rsidRPr="0006066F">
        <w:rPr>
          <w:rFonts w:cstheme="minorHAnsi"/>
          <w:b/>
          <w:sz w:val="24"/>
          <w:szCs w:val="24"/>
        </w:rPr>
        <w:t xml:space="preserve"> February 2015</w:t>
      </w:r>
      <w:r w:rsidR="0067676B" w:rsidRPr="0006066F">
        <w:rPr>
          <w:rFonts w:cstheme="minorHAnsi"/>
          <w:b/>
          <w:sz w:val="24"/>
          <w:szCs w:val="24"/>
        </w:rPr>
        <w:t>,</w:t>
      </w:r>
      <w:r w:rsidRPr="0006066F">
        <w:rPr>
          <w:rFonts w:cstheme="minorHAnsi"/>
          <w:b/>
          <w:sz w:val="24"/>
          <w:szCs w:val="24"/>
        </w:rPr>
        <w:t xml:space="preserve"> at the latest.</w:t>
      </w:r>
    </w:p>
    <w:p w:rsidR="00435983" w:rsidRDefault="00435983" w:rsidP="0065451D">
      <w:pPr>
        <w:pStyle w:val="NoSpacing"/>
        <w:rPr>
          <w:rFonts w:cstheme="minorHAnsi"/>
        </w:rPr>
      </w:pPr>
    </w:p>
    <w:p w:rsidR="0006066F" w:rsidRDefault="0006066F" w:rsidP="0065451D">
      <w:pPr>
        <w:pStyle w:val="NoSpacing"/>
        <w:rPr>
          <w:rFonts w:cstheme="minorHAnsi"/>
        </w:rPr>
      </w:pPr>
    </w:p>
    <w:p w:rsidR="0006066F" w:rsidRDefault="0006066F" w:rsidP="0065451D">
      <w:pPr>
        <w:pStyle w:val="NoSpacing"/>
        <w:rPr>
          <w:rFonts w:cstheme="minorHAnsi"/>
        </w:rPr>
      </w:pPr>
    </w:p>
    <w:p w:rsidR="0006066F" w:rsidRPr="0006066F" w:rsidRDefault="0006066F" w:rsidP="0065451D">
      <w:pPr>
        <w:pStyle w:val="NoSpacing"/>
        <w:rPr>
          <w:rFonts w:cstheme="minorHAnsi"/>
        </w:rPr>
      </w:pPr>
    </w:p>
    <w:p w:rsidR="00EA4A4D" w:rsidRPr="0006066F" w:rsidRDefault="00EA4A4D" w:rsidP="00260255">
      <w:pPr>
        <w:pStyle w:val="ListParagraph"/>
        <w:numPr>
          <w:ilvl w:val="0"/>
          <w:numId w:val="2"/>
        </w:numPr>
        <w:ind w:left="284" w:hanging="284"/>
        <w:rPr>
          <w:rFonts w:cstheme="minorHAnsi"/>
          <w:b/>
          <w:sz w:val="24"/>
          <w:szCs w:val="24"/>
        </w:rPr>
      </w:pPr>
      <w:r w:rsidRPr="0006066F">
        <w:rPr>
          <w:rFonts w:cstheme="minorHAnsi"/>
          <w:b/>
          <w:sz w:val="24"/>
          <w:szCs w:val="24"/>
        </w:rPr>
        <w:t>Please provide us with the most recent contact information of your institution:</w:t>
      </w:r>
    </w:p>
    <w:tbl>
      <w:tblPr>
        <w:tblStyle w:val="TableGrid"/>
        <w:tblW w:w="5000" w:type="pct"/>
        <w:tblLook w:val="04A0" w:firstRow="1" w:lastRow="0" w:firstColumn="1" w:lastColumn="0" w:noHBand="0" w:noVBand="1"/>
      </w:tblPr>
      <w:tblGrid>
        <w:gridCol w:w="3263"/>
        <w:gridCol w:w="881"/>
        <w:gridCol w:w="1050"/>
        <w:gridCol w:w="646"/>
        <w:gridCol w:w="1050"/>
        <w:gridCol w:w="1050"/>
        <w:gridCol w:w="1914"/>
      </w:tblGrid>
      <w:tr w:rsidR="0006066F" w:rsidRPr="0006066F" w:rsidTr="0006066F">
        <w:trPr>
          <w:trHeight w:val="20"/>
        </w:trPr>
        <w:tc>
          <w:tcPr>
            <w:tcW w:w="1655" w:type="pct"/>
            <w:shd w:val="clear" w:color="auto" w:fill="D3E5F6" w:themeFill="accent2" w:themeFillTint="33"/>
            <w:vAlign w:val="center"/>
          </w:tcPr>
          <w:p w:rsidR="00EA4A4D" w:rsidRPr="0006066F" w:rsidRDefault="00EA4A4D" w:rsidP="00C41516">
            <w:pPr>
              <w:jc w:val="right"/>
              <w:rPr>
                <w:rFonts w:cstheme="minorHAnsi"/>
                <w:b/>
                <w:i/>
                <w:iCs/>
                <w:sz w:val="24"/>
                <w:szCs w:val="24"/>
              </w:rPr>
            </w:pPr>
            <w:r w:rsidRPr="0006066F">
              <w:rPr>
                <w:rFonts w:cstheme="minorHAnsi"/>
                <w:b/>
                <w:i/>
                <w:iCs/>
                <w:sz w:val="24"/>
                <w:szCs w:val="24"/>
              </w:rPr>
              <w:t>Country</w:t>
            </w:r>
          </w:p>
        </w:tc>
        <w:tc>
          <w:tcPr>
            <w:tcW w:w="3345" w:type="pct"/>
            <w:gridSpan w:val="6"/>
            <w:shd w:val="clear" w:color="auto" w:fill="D3E5F6" w:themeFill="accent2" w:themeFillTint="33"/>
            <w:vAlign w:val="center"/>
          </w:tcPr>
          <w:p w:rsidR="00EA4A4D" w:rsidRPr="0006066F" w:rsidRDefault="00EA4A4D" w:rsidP="00C41516">
            <w:pPr>
              <w:jc w:val="right"/>
              <w:rPr>
                <w:rFonts w:cstheme="minorHAnsi"/>
                <w:sz w:val="24"/>
                <w:szCs w:val="24"/>
              </w:rPr>
            </w:pPr>
          </w:p>
          <w:p w:rsidR="006802BF" w:rsidRPr="0006066F" w:rsidRDefault="006802BF" w:rsidP="00C41516">
            <w:pPr>
              <w:jc w:val="right"/>
              <w:rPr>
                <w:rFonts w:cstheme="minorHAnsi"/>
                <w:sz w:val="24"/>
                <w:szCs w:val="24"/>
              </w:rPr>
            </w:pPr>
          </w:p>
        </w:tc>
      </w:tr>
      <w:tr w:rsidR="0006066F" w:rsidRPr="0006066F" w:rsidTr="0006066F">
        <w:trPr>
          <w:trHeight w:val="20"/>
        </w:trPr>
        <w:tc>
          <w:tcPr>
            <w:tcW w:w="1655" w:type="pct"/>
            <w:shd w:val="clear" w:color="auto" w:fill="D3E5F6" w:themeFill="accent2" w:themeFillTint="33"/>
            <w:vAlign w:val="center"/>
          </w:tcPr>
          <w:p w:rsidR="00EA4A4D" w:rsidRPr="0006066F" w:rsidRDefault="00EA4A4D" w:rsidP="00C41516">
            <w:pPr>
              <w:jc w:val="right"/>
              <w:rPr>
                <w:rFonts w:cstheme="minorHAnsi"/>
                <w:b/>
                <w:i/>
                <w:iCs/>
                <w:sz w:val="24"/>
                <w:szCs w:val="24"/>
              </w:rPr>
            </w:pPr>
            <w:r w:rsidRPr="0006066F">
              <w:rPr>
                <w:rFonts w:cstheme="minorHAnsi"/>
                <w:b/>
                <w:i/>
                <w:iCs/>
                <w:sz w:val="24"/>
                <w:szCs w:val="24"/>
              </w:rPr>
              <w:t>Institution Name</w:t>
            </w:r>
          </w:p>
        </w:tc>
        <w:tc>
          <w:tcPr>
            <w:tcW w:w="3345" w:type="pct"/>
            <w:gridSpan w:val="6"/>
            <w:shd w:val="clear" w:color="auto" w:fill="D3E5F6" w:themeFill="accent2" w:themeFillTint="33"/>
            <w:vAlign w:val="center"/>
          </w:tcPr>
          <w:p w:rsidR="00EA4A4D" w:rsidRPr="0006066F" w:rsidRDefault="00EA4A4D" w:rsidP="00C41516">
            <w:pPr>
              <w:jc w:val="right"/>
              <w:rPr>
                <w:rFonts w:cstheme="minorHAnsi"/>
                <w:sz w:val="24"/>
                <w:szCs w:val="24"/>
              </w:rPr>
            </w:pPr>
          </w:p>
          <w:p w:rsidR="006802BF" w:rsidRPr="0006066F" w:rsidRDefault="006802BF" w:rsidP="00C41516">
            <w:pPr>
              <w:jc w:val="right"/>
              <w:rPr>
                <w:rFonts w:cstheme="minorHAnsi"/>
                <w:sz w:val="24"/>
                <w:szCs w:val="24"/>
              </w:rPr>
            </w:pPr>
          </w:p>
        </w:tc>
      </w:tr>
      <w:tr w:rsidR="0006066F" w:rsidRPr="0006066F" w:rsidTr="0006066F">
        <w:trPr>
          <w:trHeight w:val="20"/>
        </w:trPr>
        <w:tc>
          <w:tcPr>
            <w:tcW w:w="1655" w:type="pct"/>
            <w:shd w:val="clear" w:color="auto" w:fill="D3E5F6" w:themeFill="accent2" w:themeFillTint="33"/>
            <w:vAlign w:val="center"/>
          </w:tcPr>
          <w:p w:rsidR="00EA4A4D" w:rsidRPr="0006066F" w:rsidRDefault="00260255" w:rsidP="00260255">
            <w:pPr>
              <w:jc w:val="right"/>
              <w:rPr>
                <w:rFonts w:cstheme="minorHAnsi"/>
                <w:b/>
                <w:i/>
                <w:iCs/>
                <w:sz w:val="24"/>
                <w:szCs w:val="24"/>
              </w:rPr>
            </w:pPr>
            <w:r w:rsidRPr="0006066F">
              <w:rPr>
                <w:rFonts w:cstheme="minorHAnsi"/>
                <w:b/>
                <w:i/>
                <w:iCs/>
                <w:sz w:val="24"/>
                <w:szCs w:val="24"/>
              </w:rPr>
              <w:t xml:space="preserve">Name of </w:t>
            </w:r>
            <w:r w:rsidR="00EA4A4D" w:rsidRPr="0006066F">
              <w:rPr>
                <w:rFonts w:cstheme="minorHAnsi"/>
                <w:b/>
                <w:i/>
                <w:iCs/>
                <w:sz w:val="24"/>
                <w:szCs w:val="24"/>
              </w:rPr>
              <w:t xml:space="preserve">Institution Head </w:t>
            </w:r>
          </w:p>
        </w:tc>
        <w:tc>
          <w:tcPr>
            <w:tcW w:w="3345" w:type="pct"/>
            <w:gridSpan w:val="6"/>
            <w:shd w:val="clear" w:color="auto" w:fill="D3E5F6" w:themeFill="accent2" w:themeFillTint="33"/>
            <w:vAlign w:val="center"/>
          </w:tcPr>
          <w:p w:rsidR="00EA4A4D" w:rsidRPr="0006066F" w:rsidRDefault="00EA4A4D" w:rsidP="00C41516">
            <w:pPr>
              <w:jc w:val="right"/>
              <w:rPr>
                <w:rFonts w:cstheme="minorHAnsi"/>
                <w:sz w:val="24"/>
                <w:szCs w:val="24"/>
              </w:rPr>
            </w:pPr>
          </w:p>
          <w:p w:rsidR="006802BF" w:rsidRPr="0006066F" w:rsidRDefault="006802BF" w:rsidP="00C41516">
            <w:pPr>
              <w:jc w:val="right"/>
              <w:rPr>
                <w:rFonts w:cstheme="minorHAnsi"/>
                <w:sz w:val="24"/>
                <w:szCs w:val="24"/>
              </w:rPr>
            </w:pPr>
          </w:p>
        </w:tc>
      </w:tr>
      <w:tr w:rsidR="0006066F" w:rsidRPr="0006066F" w:rsidTr="0006066F">
        <w:trPr>
          <w:trHeight w:val="20"/>
        </w:trPr>
        <w:tc>
          <w:tcPr>
            <w:tcW w:w="1655" w:type="pct"/>
            <w:vAlign w:val="center"/>
          </w:tcPr>
          <w:p w:rsidR="00260255" w:rsidRPr="0006066F" w:rsidRDefault="00260255" w:rsidP="00C41516">
            <w:pPr>
              <w:jc w:val="right"/>
              <w:rPr>
                <w:rFonts w:cstheme="minorHAnsi"/>
                <w:b/>
                <w:i/>
                <w:iCs/>
                <w:sz w:val="24"/>
                <w:szCs w:val="24"/>
              </w:rPr>
            </w:pPr>
            <w:r w:rsidRPr="0006066F">
              <w:rPr>
                <w:rFonts w:cstheme="minorHAnsi"/>
                <w:b/>
                <w:i/>
                <w:iCs/>
                <w:sz w:val="24"/>
                <w:szCs w:val="24"/>
              </w:rPr>
              <w:t>Title</w:t>
            </w:r>
          </w:p>
        </w:tc>
        <w:tc>
          <w:tcPr>
            <w:tcW w:w="3345" w:type="pct"/>
            <w:gridSpan w:val="6"/>
            <w:vAlign w:val="center"/>
          </w:tcPr>
          <w:p w:rsidR="00260255" w:rsidRPr="0006066F" w:rsidRDefault="00260255" w:rsidP="00C41516">
            <w:pPr>
              <w:jc w:val="right"/>
              <w:rPr>
                <w:rFonts w:cstheme="minorHAnsi"/>
                <w:sz w:val="24"/>
                <w:szCs w:val="24"/>
              </w:rPr>
            </w:pPr>
          </w:p>
          <w:p w:rsidR="006802BF" w:rsidRPr="0006066F" w:rsidRDefault="006802BF" w:rsidP="00C41516">
            <w:pPr>
              <w:jc w:val="right"/>
              <w:rPr>
                <w:rFonts w:cstheme="minorHAnsi"/>
                <w:sz w:val="24"/>
                <w:szCs w:val="24"/>
              </w:rPr>
            </w:pPr>
          </w:p>
        </w:tc>
      </w:tr>
      <w:tr w:rsidR="0006066F" w:rsidRPr="0006066F" w:rsidTr="0006066F">
        <w:trPr>
          <w:trHeight w:val="20"/>
        </w:trPr>
        <w:tc>
          <w:tcPr>
            <w:tcW w:w="1655" w:type="pct"/>
            <w:vAlign w:val="center"/>
          </w:tcPr>
          <w:p w:rsidR="00C41516" w:rsidRPr="0006066F" w:rsidRDefault="00C41516" w:rsidP="00C41516">
            <w:pPr>
              <w:jc w:val="right"/>
              <w:rPr>
                <w:rFonts w:cstheme="minorHAnsi"/>
                <w:b/>
                <w:i/>
                <w:iCs/>
                <w:sz w:val="24"/>
                <w:szCs w:val="24"/>
              </w:rPr>
            </w:pPr>
            <w:r w:rsidRPr="0006066F">
              <w:rPr>
                <w:rFonts w:cstheme="minorHAnsi"/>
                <w:b/>
                <w:i/>
                <w:iCs/>
                <w:sz w:val="24"/>
                <w:szCs w:val="24"/>
              </w:rPr>
              <w:t>Email</w:t>
            </w:r>
          </w:p>
        </w:tc>
        <w:tc>
          <w:tcPr>
            <w:tcW w:w="3345" w:type="pct"/>
            <w:gridSpan w:val="6"/>
            <w:vAlign w:val="center"/>
          </w:tcPr>
          <w:p w:rsidR="00C41516" w:rsidRPr="0006066F" w:rsidRDefault="00C41516" w:rsidP="00C41516">
            <w:pPr>
              <w:jc w:val="right"/>
              <w:rPr>
                <w:rFonts w:cstheme="minorHAnsi"/>
                <w:sz w:val="24"/>
                <w:szCs w:val="24"/>
              </w:rPr>
            </w:pPr>
          </w:p>
          <w:p w:rsidR="006802BF" w:rsidRPr="0006066F" w:rsidRDefault="006802BF" w:rsidP="00C41516">
            <w:pPr>
              <w:jc w:val="right"/>
              <w:rPr>
                <w:rFonts w:cstheme="minorHAnsi"/>
                <w:sz w:val="24"/>
                <w:szCs w:val="24"/>
              </w:rPr>
            </w:pPr>
          </w:p>
        </w:tc>
      </w:tr>
      <w:tr w:rsidR="0006066F" w:rsidRPr="0006066F" w:rsidTr="0006066F">
        <w:tc>
          <w:tcPr>
            <w:tcW w:w="1655" w:type="pct"/>
            <w:vAlign w:val="center"/>
          </w:tcPr>
          <w:p w:rsidR="00C41516" w:rsidRPr="0006066F" w:rsidRDefault="00C41516" w:rsidP="00C41516">
            <w:pPr>
              <w:jc w:val="right"/>
              <w:rPr>
                <w:rFonts w:cstheme="minorHAnsi"/>
                <w:b/>
                <w:i/>
                <w:iCs/>
                <w:sz w:val="24"/>
                <w:szCs w:val="24"/>
              </w:rPr>
            </w:pPr>
            <w:r w:rsidRPr="0006066F">
              <w:rPr>
                <w:rFonts w:cstheme="minorHAnsi"/>
                <w:b/>
                <w:i/>
                <w:iCs/>
                <w:sz w:val="24"/>
                <w:szCs w:val="24"/>
              </w:rPr>
              <w:t>Phone</w:t>
            </w:r>
          </w:p>
        </w:tc>
        <w:tc>
          <w:tcPr>
            <w:tcW w:w="447" w:type="pct"/>
            <w:vAlign w:val="center"/>
          </w:tcPr>
          <w:p w:rsidR="00C41516" w:rsidRPr="0006066F" w:rsidRDefault="00C41516" w:rsidP="00C41516">
            <w:pPr>
              <w:jc w:val="center"/>
              <w:rPr>
                <w:rFonts w:cstheme="minorHAnsi"/>
                <w:i/>
                <w:sz w:val="20"/>
                <w:szCs w:val="20"/>
              </w:rPr>
            </w:pPr>
            <w:r w:rsidRPr="0006066F">
              <w:rPr>
                <w:rFonts w:cstheme="minorHAnsi"/>
                <w:i/>
                <w:sz w:val="20"/>
                <w:szCs w:val="20"/>
              </w:rPr>
              <w:t>Country</w:t>
            </w:r>
          </w:p>
          <w:p w:rsidR="00C41516" w:rsidRPr="0006066F" w:rsidRDefault="00C41516" w:rsidP="00C41516">
            <w:pPr>
              <w:jc w:val="center"/>
              <w:rPr>
                <w:rFonts w:cstheme="minorHAnsi"/>
                <w:i/>
                <w:sz w:val="20"/>
                <w:szCs w:val="20"/>
              </w:rPr>
            </w:pPr>
            <w:r w:rsidRPr="0006066F">
              <w:rPr>
                <w:rFonts w:cstheme="minorHAnsi"/>
                <w:i/>
                <w:sz w:val="20"/>
                <w:szCs w:val="20"/>
              </w:rPr>
              <w:t>Code</w:t>
            </w:r>
          </w:p>
        </w:tc>
        <w:tc>
          <w:tcPr>
            <w:tcW w:w="533" w:type="pct"/>
            <w:vAlign w:val="center"/>
          </w:tcPr>
          <w:p w:rsidR="00C41516" w:rsidRPr="0006066F" w:rsidRDefault="00C41516" w:rsidP="00C41516">
            <w:pPr>
              <w:jc w:val="center"/>
              <w:rPr>
                <w:rFonts w:cstheme="minorHAnsi"/>
                <w:i/>
                <w:sz w:val="20"/>
                <w:szCs w:val="20"/>
              </w:rPr>
            </w:pPr>
          </w:p>
        </w:tc>
        <w:tc>
          <w:tcPr>
            <w:tcW w:w="328" w:type="pct"/>
            <w:vAlign w:val="center"/>
          </w:tcPr>
          <w:p w:rsidR="00C41516" w:rsidRPr="0006066F" w:rsidRDefault="00C41516" w:rsidP="00C41516">
            <w:pPr>
              <w:jc w:val="center"/>
              <w:rPr>
                <w:rFonts w:cstheme="minorHAnsi"/>
                <w:i/>
                <w:sz w:val="20"/>
                <w:szCs w:val="20"/>
              </w:rPr>
            </w:pPr>
            <w:r w:rsidRPr="0006066F">
              <w:rPr>
                <w:rFonts w:cstheme="minorHAnsi"/>
                <w:i/>
                <w:sz w:val="20"/>
                <w:szCs w:val="20"/>
              </w:rPr>
              <w:t>Area</w:t>
            </w:r>
          </w:p>
          <w:p w:rsidR="00C41516" w:rsidRPr="0006066F" w:rsidRDefault="00C41516" w:rsidP="00C41516">
            <w:pPr>
              <w:jc w:val="center"/>
              <w:rPr>
                <w:rFonts w:cstheme="minorHAnsi"/>
                <w:i/>
                <w:sz w:val="20"/>
                <w:szCs w:val="20"/>
              </w:rPr>
            </w:pPr>
            <w:r w:rsidRPr="0006066F">
              <w:rPr>
                <w:rFonts w:cstheme="minorHAnsi"/>
                <w:i/>
                <w:sz w:val="20"/>
                <w:szCs w:val="20"/>
              </w:rPr>
              <w:t>Code</w:t>
            </w:r>
          </w:p>
        </w:tc>
        <w:tc>
          <w:tcPr>
            <w:tcW w:w="533" w:type="pct"/>
            <w:vAlign w:val="center"/>
          </w:tcPr>
          <w:p w:rsidR="00C41516" w:rsidRPr="0006066F" w:rsidRDefault="00C41516" w:rsidP="00C41516">
            <w:pPr>
              <w:jc w:val="center"/>
              <w:rPr>
                <w:rFonts w:cstheme="minorHAnsi"/>
                <w:i/>
                <w:sz w:val="20"/>
                <w:szCs w:val="20"/>
              </w:rPr>
            </w:pPr>
          </w:p>
        </w:tc>
        <w:tc>
          <w:tcPr>
            <w:tcW w:w="533" w:type="pct"/>
            <w:vAlign w:val="center"/>
          </w:tcPr>
          <w:p w:rsidR="00C41516" w:rsidRPr="0006066F" w:rsidRDefault="00C41516" w:rsidP="00C41516">
            <w:pPr>
              <w:jc w:val="center"/>
              <w:rPr>
                <w:rFonts w:cstheme="minorHAnsi"/>
                <w:i/>
                <w:sz w:val="20"/>
                <w:szCs w:val="20"/>
              </w:rPr>
            </w:pPr>
            <w:r w:rsidRPr="0006066F">
              <w:rPr>
                <w:rFonts w:cstheme="minorHAnsi"/>
                <w:i/>
                <w:sz w:val="20"/>
                <w:szCs w:val="20"/>
              </w:rPr>
              <w:t>Phone Number</w:t>
            </w:r>
          </w:p>
        </w:tc>
        <w:tc>
          <w:tcPr>
            <w:tcW w:w="970" w:type="pct"/>
            <w:vAlign w:val="center"/>
          </w:tcPr>
          <w:p w:rsidR="00C41516" w:rsidRPr="0006066F" w:rsidRDefault="00C41516" w:rsidP="00C41516">
            <w:pPr>
              <w:jc w:val="right"/>
              <w:rPr>
                <w:rFonts w:cstheme="minorHAnsi"/>
                <w:sz w:val="24"/>
                <w:szCs w:val="24"/>
              </w:rPr>
            </w:pPr>
          </w:p>
        </w:tc>
      </w:tr>
      <w:tr w:rsidR="0006066F" w:rsidRPr="0006066F" w:rsidTr="0006066F">
        <w:tc>
          <w:tcPr>
            <w:tcW w:w="1655" w:type="pct"/>
            <w:vAlign w:val="center"/>
          </w:tcPr>
          <w:p w:rsidR="00C41516" w:rsidRPr="0006066F" w:rsidRDefault="00C41516" w:rsidP="00C41516">
            <w:pPr>
              <w:jc w:val="right"/>
              <w:rPr>
                <w:rFonts w:cstheme="minorHAnsi"/>
                <w:b/>
                <w:i/>
                <w:iCs/>
                <w:sz w:val="24"/>
                <w:szCs w:val="24"/>
              </w:rPr>
            </w:pPr>
            <w:r w:rsidRPr="0006066F">
              <w:rPr>
                <w:rFonts w:cstheme="minorHAnsi"/>
                <w:b/>
                <w:i/>
                <w:iCs/>
                <w:sz w:val="24"/>
                <w:szCs w:val="24"/>
              </w:rPr>
              <w:t>Fax</w:t>
            </w:r>
          </w:p>
        </w:tc>
        <w:tc>
          <w:tcPr>
            <w:tcW w:w="447" w:type="pct"/>
            <w:vAlign w:val="center"/>
          </w:tcPr>
          <w:p w:rsidR="00C41516" w:rsidRPr="0006066F" w:rsidRDefault="00C41516" w:rsidP="00C41516">
            <w:pPr>
              <w:jc w:val="center"/>
              <w:rPr>
                <w:rFonts w:cstheme="minorHAnsi"/>
                <w:i/>
                <w:sz w:val="20"/>
                <w:szCs w:val="20"/>
              </w:rPr>
            </w:pPr>
            <w:r w:rsidRPr="0006066F">
              <w:rPr>
                <w:rFonts w:cstheme="minorHAnsi"/>
                <w:i/>
                <w:sz w:val="20"/>
                <w:szCs w:val="20"/>
              </w:rPr>
              <w:t>Country</w:t>
            </w:r>
          </w:p>
          <w:p w:rsidR="00C41516" w:rsidRPr="0006066F" w:rsidRDefault="00C41516" w:rsidP="00C41516">
            <w:pPr>
              <w:jc w:val="center"/>
              <w:rPr>
                <w:rFonts w:cstheme="minorHAnsi"/>
                <w:i/>
                <w:sz w:val="20"/>
                <w:szCs w:val="20"/>
              </w:rPr>
            </w:pPr>
            <w:r w:rsidRPr="0006066F">
              <w:rPr>
                <w:rFonts w:cstheme="minorHAnsi"/>
                <w:i/>
                <w:sz w:val="20"/>
                <w:szCs w:val="20"/>
              </w:rPr>
              <w:t>Code</w:t>
            </w:r>
          </w:p>
        </w:tc>
        <w:tc>
          <w:tcPr>
            <w:tcW w:w="533" w:type="pct"/>
            <w:vAlign w:val="center"/>
          </w:tcPr>
          <w:p w:rsidR="00C41516" w:rsidRPr="0006066F" w:rsidRDefault="00C41516" w:rsidP="00C41516">
            <w:pPr>
              <w:jc w:val="center"/>
              <w:rPr>
                <w:rFonts w:cstheme="minorHAnsi"/>
                <w:i/>
                <w:sz w:val="20"/>
                <w:szCs w:val="20"/>
              </w:rPr>
            </w:pPr>
          </w:p>
        </w:tc>
        <w:tc>
          <w:tcPr>
            <w:tcW w:w="328" w:type="pct"/>
            <w:vAlign w:val="center"/>
          </w:tcPr>
          <w:p w:rsidR="00C41516" w:rsidRPr="0006066F" w:rsidRDefault="00C41516" w:rsidP="00C41516">
            <w:pPr>
              <w:jc w:val="center"/>
              <w:rPr>
                <w:rFonts w:cstheme="minorHAnsi"/>
                <w:i/>
                <w:sz w:val="20"/>
                <w:szCs w:val="20"/>
              </w:rPr>
            </w:pPr>
            <w:r w:rsidRPr="0006066F">
              <w:rPr>
                <w:rFonts w:cstheme="minorHAnsi"/>
                <w:i/>
                <w:sz w:val="20"/>
                <w:szCs w:val="20"/>
              </w:rPr>
              <w:t>Area</w:t>
            </w:r>
          </w:p>
          <w:p w:rsidR="00C41516" w:rsidRPr="0006066F" w:rsidRDefault="00C41516" w:rsidP="00C41516">
            <w:pPr>
              <w:jc w:val="center"/>
              <w:rPr>
                <w:rFonts w:cstheme="minorHAnsi"/>
                <w:i/>
                <w:sz w:val="20"/>
                <w:szCs w:val="20"/>
              </w:rPr>
            </w:pPr>
            <w:r w:rsidRPr="0006066F">
              <w:rPr>
                <w:rFonts w:cstheme="minorHAnsi"/>
                <w:i/>
                <w:sz w:val="20"/>
                <w:szCs w:val="20"/>
              </w:rPr>
              <w:t>Code</w:t>
            </w:r>
          </w:p>
        </w:tc>
        <w:tc>
          <w:tcPr>
            <w:tcW w:w="533" w:type="pct"/>
            <w:vAlign w:val="center"/>
          </w:tcPr>
          <w:p w:rsidR="00C41516" w:rsidRPr="0006066F" w:rsidRDefault="00C41516" w:rsidP="00C41516">
            <w:pPr>
              <w:jc w:val="center"/>
              <w:rPr>
                <w:rFonts w:cstheme="minorHAnsi"/>
                <w:i/>
                <w:sz w:val="20"/>
                <w:szCs w:val="20"/>
              </w:rPr>
            </w:pPr>
          </w:p>
        </w:tc>
        <w:tc>
          <w:tcPr>
            <w:tcW w:w="533" w:type="pct"/>
            <w:vAlign w:val="center"/>
          </w:tcPr>
          <w:p w:rsidR="00C41516" w:rsidRPr="0006066F" w:rsidRDefault="0006066F" w:rsidP="00C41516">
            <w:pPr>
              <w:jc w:val="center"/>
              <w:rPr>
                <w:rFonts w:cstheme="minorHAnsi"/>
                <w:i/>
                <w:sz w:val="20"/>
                <w:szCs w:val="20"/>
              </w:rPr>
            </w:pPr>
            <w:r>
              <w:rPr>
                <w:rFonts w:cstheme="minorHAnsi"/>
                <w:i/>
                <w:sz w:val="20"/>
                <w:szCs w:val="20"/>
              </w:rPr>
              <w:t>Fax</w:t>
            </w:r>
            <w:r w:rsidR="00C41516" w:rsidRPr="0006066F">
              <w:rPr>
                <w:rFonts w:cstheme="minorHAnsi"/>
                <w:i/>
                <w:sz w:val="20"/>
                <w:szCs w:val="20"/>
              </w:rPr>
              <w:t xml:space="preserve"> Number</w:t>
            </w:r>
          </w:p>
        </w:tc>
        <w:tc>
          <w:tcPr>
            <w:tcW w:w="970" w:type="pct"/>
            <w:vAlign w:val="center"/>
          </w:tcPr>
          <w:p w:rsidR="00C41516" w:rsidRPr="0006066F" w:rsidRDefault="00C41516" w:rsidP="00C41516">
            <w:pPr>
              <w:jc w:val="right"/>
              <w:rPr>
                <w:rFonts w:cstheme="minorHAnsi"/>
                <w:sz w:val="24"/>
                <w:szCs w:val="24"/>
              </w:rPr>
            </w:pPr>
          </w:p>
        </w:tc>
      </w:tr>
      <w:tr w:rsidR="0006066F" w:rsidRPr="0006066F" w:rsidTr="0006066F">
        <w:tc>
          <w:tcPr>
            <w:tcW w:w="1655" w:type="pct"/>
            <w:vAlign w:val="center"/>
          </w:tcPr>
          <w:p w:rsidR="00C41516" w:rsidRPr="0006066F" w:rsidRDefault="00C41516" w:rsidP="00C41516">
            <w:pPr>
              <w:jc w:val="right"/>
              <w:rPr>
                <w:rFonts w:cstheme="minorHAnsi"/>
                <w:b/>
                <w:i/>
                <w:iCs/>
                <w:sz w:val="24"/>
                <w:szCs w:val="24"/>
              </w:rPr>
            </w:pPr>
            <w:r w:rsidRPr="0006066F">
              <w:rPr>
                <w:rFonts w:cstheme="minorHAnsi"/>
                <w:b/>
                <w:i/>
                <w:iCs/>
                <w:sz w:val="24"/>
                <w:szCs w:val="24"/>
              </w:rPr>
              <w:t>Web Address</w:t>
            </w:r>
          </w:p>
        </w:tc>
        <w:tc>
          <w:tcPr>
            <w:tcW w:w="3345" w:type="pct"/>
            <w:gridSpan w:val="6"/>
            <w:vAlign w:val="center"/>
          </w:tcPr>
          <w:p w:rsidR="00C41516" w:rsidRPr="0006066F" w:rsidRDefault="00C41516" w:rsidP="00C41516">
            <w:pPr>
              <w:jc w:val="right"/>
              <w:rPr>
                <w:rFonts w:cstheme="minorHAnsi"/>
                <w:sz w:val="24"/>
                <w:szCs w:val="24"/>
              </w:rPr>
            </w:pPr>
          </w:p>
          <w:p w:rsidR="006802BF" w:rsidRPr="0006066F" w:rsidRDefault="006802BF" w:rsidP="00C41516">
            <w:pPr>
              <w:jc w:val="right"/>
              <w:rPr>
                <w:rFonts w:cstheme="minorHAnsi"/>
                <w:sz w:val="24"/>
                <w:szCs w:val="24"/>
              </w:rPr>
            </w:pPr>
          </w:p>
        </w:tc>
      </w:tr>
      <w:tr w:rsidR="0006066F" w:rsidRPr="0006066F" w:rsidTr="0006066F">
        <w:tc>
          <w:tcPr>
            <w:tcW w:w="1655" w:type="pct"/>
            <w:vAlign w:val="center"/>
          </w:tcPr>
          <w:p w:rsidR="00C41516" w:rsidRPr="0006066F" w:rsidRDefault="00C41516" w:rsidP="00260255">
            <w:pPr>
              <w:jc w:val="right"/>
              <w:rPr>
                <w:rFonts w:cstheme="minorHAnsi"/>
                <w:b/>
                <w:i/>
                <w:iCs/>
                <w:sz w:val="24"/>
                <w:szCs w:val="24"/>
              </w:rPr>
            </w:pPr>
            <w:r w:rsidRPr="0006066F">
              <w:rPr>
                <w:rFonts w:cstheme="minorHAnsi"/>
                <w:b/>
                <w:i/>
                <w:iCs/>
                <w:sz w:val="24"/>
                <w:szCs w:val="24"/>
              </w:rPr>
              <w:t>Postal Address</w:t>
            </w:r>
          </w:p>
        </w:tc>
        <w:tc>
          <w:tcPr>
            <w:tcW w:w="3345" w:type="pct"/>
            <w:gridSpan w:val="6"/>
            <w:vAlign w:val="center"/>
          </w:tcPr>
          <w:p w:rsidR="00C41516" w:rsidRPr="0006066F" w:rsidRDefault="00C41516" w:rsidP="00260255">
            <w:pPr>
              <w:rPr>
                <w:rFonts w:cstheme="minorHAnsi"/>
                <w:sz w:val="24"/>
                <w:szCs w:val="24"/>
              </w:rPr>
            </w:pPr>
          </w:p>
          <w:p w:rsidR="00C41516" w:rsidRPr="0006066F" w:rsidRDefault="00C41516" w:rsidP="00260255">
            <w:pPr>
              <w:rPr>
                <w:rFonts w:cstheme="minorHAnsi"/>
                <w:sz w:val="24"/>
                <w:szCs w:val="24"/>
              </w:rPr>
            </w:pPr>
          </w:p>
          <w:p w:rsidR="00CE6347" w:rsidRPr="0006066F" w:rsidRDefault="00CE6347" w:rsidP="00260255">
            <w:pPr>
              <w:rPr>
                <w:rFonts w:cstheme="minorHAnsi"/>
                <w:sz w:val="24"/>
                <w:szCs w:val="24"/>
              </w:rPr>
            </w:pPr>
          </w:p>
          <w:p w:rsidR="00C41516" w:rsidRPr="0006066F" w:rsidRDefault="00C41516" w:rsidP="00260255">
            <w:pPr>
              <w:rPr>
                <w:rFonts w:cstheme="minorHAnsi"/>
                <w:sz w:val="24"/>
                <w:szCs w:val="24"/>
              </w:rPr>
            </w:pPr>
          </w:p>
        </w:tc>
      </w:tr>
      <w:tr w:rsidR="0006066F" w:rsidRPr="0006066F" w:rsidTr="0006066F">
        <w:tc>
          <w:tcPr>
            <w:tcW w:w="1655" w:type="pct"/>
            <w:vAlign w:val="center"/>
          </w:tcPr>
          <w:p w:rsidR="00C41516" w:rsidRPr="0006066F" w:rsidRDefault="00C41516" w:rsidP="00260255">
            <w:pPr>
              <w:jc w:val="right"/>
              <w:rPr>
                <w:rFonts w:cstheme="minorHAnsi"/>
                <w:b/>
                <w:i/>
                <w:iCs/>
                <w:sz w:val="24"/>
                <w:szCs w:val="24"/>
              </w:rPr>
            </w:pPr>
            <w:r w:rsidRPr="0006066F">
              <w:rPr>
                <w:rFonts w:cstheme="minorHAnsi"/>
                <w:b/>
                <w:i/>
                <w:iCs/>
                <w:sz w:val="24"/>
                <w:szCs w:val="24"/>
              </w:rPr>
              <w:t>Twitter Account</w:t>
            </w:r>
          </w:p>
        </w:tc>
        <w:tc>
          <w:tcPr>
            <w:tcW w:w="3345" w:type="pct"/>
            <w:gridSpan w:val="6"/>
            <w:vAlign w:val="center"/>
          </w:tcPr>
          <w:p w:rsidR="00C41516" w:rsidRPr="0006066F" w:rsidRDefault="00C41516" w:rsidP="00260255">
            <w:pPr>
              <w:rPr>
                <w:rFonts w:cstheme="minorHAnsi"/>
                <w:sz w:val="24"/>
                <w:szCs w:val="24"/>
              </w:rPr>
            </w:pPr>
          </w:p>
          <w:p w:rsidR="006802BF" w:rsidRPr="0006066F" w:rsidRDefault="006802BF" w:rsidP="00260255">
            <w:pPr>
              <w:rPr>
                <w:rFonts w:cstheme="minorHAnsi"/>
                <w:sz w:val="24"/>
                <w:szCs w:val="24"/>
              </w:rPr>
            </w:pPr>
          </w:p>
        </w:tc>
      </w:tr>
    </w:tbl>
    <w:p w:rsidR="00EA4A4D" w:rsidRPr="0006066F" w:rsidRDefault="00EA4A4D" w:rsidP="00260255">
      <w:pPr>
        <w:pStyle w:val="NoSpacing"/>
        <w:rPr>
          <w:rFonts w:cstheme="minorHAnsi"/>
        </w:rPr>
      </w:pPr>
    </w:p>
    <w:p w:rsidR="00C41516" w:rsidRPr="0006066F" w:rsidRDefault="00C41516" w:rsidP="00EA4A4D">
      <w:pPr>
        <w:pStyle w:val="NoSpacing"/>
        <w:rPr>
          <w:rFonts w:cstheme="minorHAnsi"/>
        </w:rPr>
      </w:pPr>
    </w:p>
    <w:p w:rsidR="00CE6347" w:rsidRPr="0006066F" w:rsidRDefault="00CE6347" w:rsidP="00EA4A4D">
      <w:pPr>
        <w:pStyle w:val="NoSpacing"/>
        <w:rPr>
          <w:rFonts w:cstheme="minorHAnsi"/>
        </w:rPr>
      </w:pPr>
    </w:p>
    <w:tbl>
      <w:tblPr>
        <w:tblStyle w:val="TableGrid"/>
        <w:tblW w:w="5000" w:type="pct"/>
        <w:tblLook w:val="04A0" w:firstRow="1" w:lastRow="0" w:firstColumn="1" w:lastColumn="0" w:noHBand="0" w:noVBand="1"/>
      </w:tblPr>
      <w:tblGrid>
        <w:gridCol w:w="3263"/>
        <w:gridCol w:w="881"/>
        <w:gridCol w:w="1050"/>
        <w:gridCol w:w="646"/>
        <w:gridCol w:w="1050"/>
        <w:gridCol w:w="1050"/>
        <w:gridCol w:w="1914"/>
      </w:tblGrid>
      <w:tr w:rsidR="0006066F" w:rsidRPr="0006066F" w:rsidTr="0006066F">
        <w:tc>
          <w:tcPr>
            <w:tcW w:w="1655" w:type="pct"/>
            <w:shd w:val="clear" w:color="auto" w:fill="D3E5F6" w:themeFill="accent2" w:themeFillTint="33"/>
            <w:vAlign w:val="center"/>
          </w:tcPr>
          <w:p w:rsidR="00C41516" w:rsidRPr="0006066F" w:rsidRDefault="00C41516" w:rsidP="0089092A">
            <w:pPr>
              <w:jc w:val="right"/>
              <w:rPr>
                <w:rFonts w:cstheme="minorHAnsi"/>
                <w:b/>
                <w:i/>
                <w:iCs/>
                <w:sz w:val="24"/>
                <w:szCs w:val="24"/>
              </w:rPr>
            </w:pPr>
            <w:r w:rsidRPr="0006066F">
              <w:rPr>
                <w:rFonts w:cstheme="minorHAnsi"/>
                <w:b/>
                <w:i/>
                <w:iCs/>
                <w:sz w:val="24"/>
                <w:szCs w:val="24"/>
              </w:rPr>
              <w:t>Name of the Contact Person</w:t>
            </w:r>
          </w:p>
        </w:tc>
        <w:tc>
          <w:tcPr>
            <w:tcW w:w="3345" w:type="pct"/>
            <w:gridSpan w:val="6"/>
            <w:shd w:val="clear" w:color="auto" w:fill="D3E5F6" w:themeFill="accent2" w:themeFillTint="33"/>
            <w:vAlign w:val="center"/>
          </w:tcPr>
          <w:p w:rsidR="00C41516" w:rsidRPr="0006066F" w:rsidRDefault="00C41516" w:rsidP="0089092A">
            <w:pPr>
              <w:jc w:val="right"/>
              <w:rPr>
                <w:rFonts w:cstheme="minorHAnsi"/>
                <w:sz w:val="24"/>
                <w:szCs w:val="24"/>
              </w:rPr>
            </w:pPr>
          </w:p>
          <w:p w:rsidR="006802BF" w:rsidRPr="0006066F" w:rsidRDefault="006802BF" w:rsidP="0089092A">
            <w:pPr>
              <w:jc w:val="right"/>
              <w:rPr>
                <w:rFonts w:cstheme="minorHAnsi"/>
                <w:sz w:val="24"/>
                <w:szCs w:val="24"/>
              </w:rPr>
            </w:pPr>
          </w:p>
        </w:tc>
      </w:tr>
      <w:tr w:rsidR="0006066F" w:rsidRPr="0006066F" w:rsidTr="0006066F">
        <w:tc>
          <w:tcPr>
            <w:tcW w:w="1655" w:type="pct"/>
            <w:vAlign w:val="center"/>
          </w:tcPr>
          <w:p w:rsidR="00C41516" w:rsidRPr="0006066F" w:rsidRDefault="00C41516" w:rsidP="0089092A">
            <w:pPr>
              <w:jc w:val="right"/>
              <w:rPr>
                <w:rFonts w:cstheme="minorHAnsi"/>
                <w:b/>
                <w:i/>
                <w:iCs/>
                <w:sz w:val="24"/>
                <w:szCs w:val="24"/>
              </w:rPr>
            </w:pPr>
            <w:r w:rsidRPr="0006066F">
              <w:rPr>
                <w:rFonts w:cstheme="minorHAnsi"/>
                <w:b/>
                <w:i/>
                <w:iCs/>
                <w:sz w:val="24"/>
                <w:szCs w:val="24"/>
              </w:rPr>
              <w:t>Title</w:t>
            </w:r>
          </w:p>
        </w:tc>
        <w:tc>
          <w:tcPr>
            <w:tcW w:w="3345" w:type="pct"/>
            <w:gridSpan w:val="6"/>
            <w:vAlign w:val="center"/>
          </w:tcPr>
          <w:p w:rsidR="00C41516" w:rsidRPr="0006066F" w:rsidRDefault="00C41516" w:rsidP="0089092A">
            <w:pPr>
              <w:jc w:val="right"/>
              <w:rPr>
                <w:rFonts w:cstheme="minorHAnsi"/>
                <w:sz w:val="24"/>
                <w:szCs w:val="24"/>
              </w:rPr>
            </w:pPr>
          </w:p>
          <w:p w:rsidR="006802BF" w:rsidRPr="0006066F" w:rsidRDefault="006802BF" w:rsidP="0089092A">
            <w:pPr>
              <w:jc w:val="right"/>
              <w:rPr>
                <w:rFonts w:cstheme="minorHAnsi"/>
                <w:sz w:val="24"/>
                <w:szCs w:val="24"/>
              </w:rPr>
            </w:pPr>
          </w:p>
        </w:tc>
      </w:tr>
      <w:tr w:rsidR="0006066F" w:rsidRPr="0006066F" w:rsidTr="0006066F">
        <w:tc>
          <w:tcPr>
            <w:tcW w:w="1655" w:type="pct"/>
            <w:vAlign w:val="center"/>
          </w:tcPr>
          <w:p w:rsidR="00C41516" w:rsidRPr="0006066F" w:rsidRDefault="00C41516" w:rsidP="0089092A">
            <w:pPr>
              <w:jc w:val="right"/>
              <w:rPr>
                <w:rFonts w:cstheme="minorHAnsi"/>
                <w:b/>
                <w:i/>
                <w:iCs/>
                <w:sz w:val="24"/>
                <w:szCs w:val="24"/>
              </w:rPr>
            </w:pPr>
            <w:r w:rsidRPr="0006066F">
              <w:rPr>
                <w:rFonts w:cstheme="minorHAnsi"/>
                <w:b/>
                <w:i/>
                <w:iCs/>
                <w:sz w:val="24"/>
                <w:szCs w:val="24"/>
              </w:rPr>
              <w:t>Email</w:t>
            </w:r>
          </w:p>
        </w:tc>
        <w:tc>
          <w:tcPr>
            <w:tcW w:w="3345" w:type="pct"/>
            <w:gridSpan w:val="6"/>
            <w:vAlign w:val="center"/>
          </w:tcPr>
          <w:p w:rsidR="00C41516" w:rsidRPr="0006066F" w:rsidRDefault="00C41516" w:rsidP="0089092A">
            <w:pPr>
              <w:jc w:val="right"/>
              <w:rPr>
                <w:rFonts w:cstheme="minorHAnsi"/>
                <w:sz w:val="24"/>
                <w:szCs w:val="24"/>
              </w:rPr>
            </w:pPr>
          </w:p>
          <w:p w:rsidR="006802BF" w:rsidRPr="0006066F" w:rsidRDefault="006802BF" w:rsidP="0089092A">
            <w:pPr>
              <w:jc w:val="right"/>
              <w:rPr>
                <w:rFonts w:cstheme="minorHAnsi"/>
                <w:sz w:val="24"/>
                <w:szCs w:val="24"/>
              </w:rPr>
            </w:pPr>
          </w:p>
        </w:tc>
      </w:tr>
      <w:tr w:rsidR="0006066F" w:rsidRPr="0006066F" w:rsidTr="0006066F">
        <w:tc>
          <w:tcPr>
            <w:tcW w:w="1655" w:type="pct"/>
            <w:vAlign w:val="center"/>
          </w:tcPr>
          <w:p w:rsidR="00C41516" w:rsidRPr="0006066F" w:rsidRDefault="00C41516" w:rsidP="0089092A">
            <w:pPr>
              <w:jc w:val="right"/>
              <w:rPr>
                <w:rFonts w:cstheme="minorHAnsi"/>
                <w:b/>
                <w:i/>
                <w:iCs/>
                <w:sz w:val="24"/>
                <w:szCs w:val="24"/>
              </w:rPr>
            </w:pPr>
            <w:r w:rsidRPr="0006066F">
              <w:rPr>
                <w:rFonts w:cstheme="minorHAnsi"/>
                <w:b/>
                <w:i/>
                <w:iCs/>
                <w:sz w:val="24"/>
                <w:szCs w:val="24"/>
              </w:rPr>
              <w:t>Phone</w:t>
            </w:r>
          </w:p>
        </w:tc>
        <w:tc>
          <w:tcPr>
            <w:tcW w:w="447" w:type="pct"/>
            <w:vAlign w:val="center"/>
          </w:tcPr>
          <w:p w:rsidR="00C41516" w:rsidRPr="0006066F" w:rsidRDefault="00C41516" w:rsidP="00C41516">
            <w:pPr>
              <w:jc w:val="center"/>
              <w:rPr>
                <w:rFonts w:cstheme="minorHAnsi"/>
                <w:i/>
                <w:sz w:val="20"/>
                <w:szCs w:val="20"/>
              </w:rPr>
            </w:pPr>
            <w:r w:rsidRPr="0006066F">
              <w:rPr>
                <w:rFonts w:cstheme="minorHAnsi"/>
                <w:i/>
                <w:sz w:val="20"/>
                <w:szCs w:val="20"/>
              </w:rPr>
              <w:t>Country</w:t>
            </w:r>
          </w:p>
          <w:p w:rsidR="00C41516" w:rsidRPr="0006066F" w:rsidRDefault="00C41516" w:rsidP="00C41516">
            <w:pPr>
              <w:jc w:val="center"/>
              <w:rPr>
                <w:rFonts w:cstheme="minorHAnsi"/>
                <w:sz w:val="24"/>
                <w:szCs w:val="24"/>
              </w:rPr>
            </w:pPr>
            <w:r w:rsidRPr="0006066F">
              <w:rPr>
                <w:rFonts w:cstheme="minorHAnsi"/>
                <w:i/>
                <w:sz w:val="20"/>
                <w:szCs w:val="20"/>
              </w:rPr>
              <w:t>Code</w:t>
            </w:r>
          </w:p>
        </w:tc>
        <w:tc>
          <w:tcPr>
            <w:tcW w:w="533" w:type="pct"/>
            <w:vAlign w:val="center"/>
          </w:tcPr>
          <w:p w:rsidR="00C41516" w:rsidRPr="0006066F" w:rsidRDefault="00C41516" w:rsidP="00C41516">
            <w:pPr>
              <w:jc w:val="center"/>
              <w:rPr>
                <w:rFonts w:cstheme="minorHAnsi"/>
                <w:sz w:val="24"/>
                <w:szCs w:val="24"/>
              </w:rPr>
            </w:pPr>
          </w:p>
        </w:tc>
        <w:tc>
          <w:tcPr>
            <w:tcW w:w="328" w:type="pct"/>
            <w:vAlign w:val="center"/>
          </w:tcPr>
          <w:p w:rsidR="00C41516" w:rsidRPr="0006066F" w:rsidRDefault="00C41516" w:rsidP="00C41516">
            <w:pPr>
              <w:jc w:val="center"/>
              <w:rPr>
                <w:rFonts w:cstheme="minorHAnsi"/>
                <w:i/>
                <w:sz w:val="20"/>
                <w:szCs w:val="20"/>
              </w:rPr>
            </w:pPr>
            <w:r w:rsidRPr="0006066F">
              <w:rPr>
                <w:rFonts w:cstheme="minorHAnsi"/>
                <w:i/>
                <w:sz w:val="20"/>
                <w:szCs w:val="20"/>
              </w:rPr>
              <w:t>Area</w:t>
            </w:r>
          </w:p>
          <w:p w:rsidR="00C41516" w:rsidRPr="0006066F" w:rsidRDefault="00C41516" w:rsidP="00C41516">
            <w:pPr>
              <w:jc w:val="center"/>
              <w:rPr>
                <w:rFonts w:cstheme="minorHAnsi"/>
                <w:sz w:val="24"/>
                <w:szCs w:val="24"/>
              </w:rPr>
            </w:pPr>
            <w:r w:rsidRPr="0006066F">
              <w:rPr>
                <w:rFonts w:cstheme="minorHAnsi"/>
                <w:i/>
                <w:sz w:val="20"/>
                <w:szCs w:val="20"/>
              </w:rPr>
              <w:t>Code</w:t>
            </w:r>
          </w:p>
        </w:tc>
        <w:tc>
          <w:tcPr>
            <w:tcW w:w="533" w:type="pct"/>
            <w:vAlign w:val="center"/>
          </w:tcPr>
          <w:p w:rsidR="00C41516" w:rsidRPr="0006066F" w:rsidRDefault="00C41516" w:rsidP="00C41516">
            <w:pPr>
              <w:jc w:val="center"/>
              <w:rPr>
                <w:rFonts w:cstheme="minorHAnsi"/>
                <w:sz w:val="24"/>
                <w:szCs w:val="24"/>
              </w:rPr>
            </w:pPr>
          </w:p>
        </w:tc>
        <w:tc>
          <w:tcPr>
            <w:tcW w:w="533" w:type="pct"/>
            <w:vAlign w:val="center"/>
          </w:tcPr>
          <w:p w:rsidR="00C41516" w:rsidRPr="0006066F" w:rsidRDefault="00C41516" w:rsidP="00C41516">
            <w:pPr>
              <w:jc w:val="center"/>
              <w:rPr>
                <w:rFonts w:cstheme="minorHAnsi"/>
                <w:sz w:val="24"/>
                <w:szCs w:val="24"/>
              </w:rPr>
            </w:pPr>
            <w:r w:rsidRPr="0006066F">
              <w:rPr>
                <w:rFonts w:cstheme="minorHAnsi"/>
                <w:i/>
                <w:sz w:val="20"/>
                <w:szCs w:val="20"/>
              </w:rPr>
              <w:t>Phone Number</w:t>
            </w:r>
          </w:p>
        </w:tc>
        <w:tc>
          <w:tcPr>
            <w:tcW w:w="970" w:type="pct"/>
            <w:vAlign w:val="center"/>
          </w:tcPr>
          <w:p w:rsidR="00C41516" w:rsidRPr="0006066F" w:rsidRDefault="00C41516" w:rsidP="0089092A">
            <w:pPr>
              <w:jc w:val="right"/>
              <w:rPr>
                <w:rFonts w:cstheme="minorHAnsi"/>
                <w:sz w:val="24"/>
                <w:szCs w:val="24"/>
              </w:rPr>
            </w:pPr>
          </w:p>
        </w:tc>
      </w:tr>
      <w:tr w:rsidR="0006066F" w:rsidRPr="0006066F" w:rsidTr="0006066F">
        <w:tc>
          <w:tcPr>
            <w:tcW w:w="1655" w:type="pct"/>
            <w:vAlign w:val="center"/>
          </w:tcPr>
          <w:p w:rsidR="00C41516" w:rsidRPr="0006066F" w:rsidRDefault="00C41516" w:rsidP="0089092A">
            <w:pPr>
              <w:jc w:val="right"/>
              <w:rPr>
                <w:rFonts w:cstheme="minorHAnsi"/>
                <w:b/>
                <w:i/>
                <w:iCs/>
                <w:sz w:val="24"/>
                <w:szCs w:val="24"/>
              </w:rPr>
            </w:pPr>
            <w:r w:rsidRPr="0006066F">
              <w:rPr>
                <w:rFonts w:cstheme="minorHAnsi"/>
                <w:b/>
                <w:i/>
                <w:iCs/>
                <w:sz w:val="24"/>
                <w:szCs w:val="24"/>
              </w:rPr>
              <w:t>Fax</w:t>
            </w:r>
          </w:p>
        </w:tc>
        <w:tc>
          <w:tcPr>
            <w:tcW w:w="447" w:type="pct"/>
            <w:vAlign w:val="center"/>
          </w:tcPr>
          <w:p w:rsidR="00C41516" w:rsidRPr="0006066F" w:rsidRDefault="00C41516" w:rsidP="00C41516">
            <w:pPr>
              <w:jc w:val="center"/>
              <w:rPr>
                <w:rFonts w:cstheme="minorHAnsi"/>
                <w:i/>
                <w:sz w:val="20"/>
                <w:szCs w:val="20"/>
              </w:rPr>
            </w:pPr>
            <w:r w:rsidRPr="0006066F">
              <w:rPr>
                <w:rFonts w:cstheme="minorHAnsi"/>
                <w:i/>
                <w:sz w:val="20"/>
                <w:szCs w:val="20"/>
              </w:rPr>
              <w:t>Country</w:t>
            </w:r>
          </w:p>
          <w:p w:rsidR="00C41516" w:rsidRPr="0006066F" w:rsidRDefault="00C41516" w:rsidP="00C41516">
            <w:pPr>
              <w:jc w:val="center"/>
              <w:rPr>
                <w:rFonts w:cstheme="minorHAnsi"/>
                <w:i/>
                <w:sz w:val="20"/>
                <w:szCs w:val="20"/>
              </w:rPr>
            </w:pPr>
            <w:r w:rsidRPr="0006066F">
              <w:rPr>
                <w:rFonts w:cstheme="minorHAnsi"/>
                <w:i/>
                <w:sz w:val="20"/>
                <w:szCs w:val="20"/>
              </w:rPr>
              <w:t>Code</w:t>
            </w:r>
          </w:p>
        </w:tc>
        <w:tc>
          <w:tcPr>
            <w:tcW w:w="533" w:type="pct"/>
            <w:vAlign w:val="center"/>
          </w:tcPr>
          <w:p w:rsidR="00C41516" w:rsidRPr="0006066F" w:rsidRDefault="00C41516" w:rsidP="00C41516">
            <w:pPr>
              <w:jc w:val="center"/>
              <w:rPr>
                <w:rFonts w:cstheme="minorHAnsi"/>
                <w:sz w:val="24"/>
                <w:szCs w:val="24"/>
              </w:rPr>
            </w:pPr>
          </w:p>
        </w:tc>
        <w:tc>
          <w:tcPr>
            <w:tcW w:w="328" w:type="pct"/>
            <w:vAlign w:val="center"/>
          </w:tcPr>
          <w:p w:rsidR="00C41516" w:rsidRPr="0006066F" w:rsidRDefault="00C41516" w:rsidP="00C41516">
            <w:pPr>
              <w:jc w:val="center"/>
              <w:rPr>
                <w:rFonts w:cstheme="minorHAnsi"/>
                <w:i/>
                <w:sz w:val="20"/>
                <w:szCs w:val="20"/>
              </w:rPr>
            </w:pPr>
            <w:r w:rsidRPr="0006066F">
              <w:rPr>
                <w:rFonts w:cstheme="minorHAnsi"/>
                <w:i/>
                <w:sz w:val="20"/>
                <w:szCs w:val="20"/>
              </w:rPr>
              <w:t>Area</w:t>
            </w:r>
          </w:p>
          <w:p w:rsidR="00C41516" w:rsidRPr="0006066F" w:rsidRDefault="00C41516" w:rsidP="00C41516">
            <w:pPr>
              <w:jc w:val="center"/>
              <w:rPr>
                <w:rFonts w:cstheme="minorHAnsi"/>
                <w:i/>
                <w:sz w:val="20"/>
                <w:szCs w:val="20"/>
              </w:rPr>
            </w:pPr>
            <w:r w:rsidRPr="0006066F">
              <w:rPr>
                <w:rFonts w:cstheme="minorHAnsi"/>
                <w:i/>
                <w:sz w:val="20"/>
                <w:szCs w:val="20"/>
              </w:rPr>
              <w:t>Code</w:t>
            </w:r>
          </w:p>
        </w:tc>
        <w:tc>
          <w:tcPr>
            <w:tcW w:w="533" w:type="pct"/>
            <w:vAlign w:val="center"/>
          </w:tcPr>
          <w:p w:rsidR="00C41516" w:rsidRPr="0006066F" w:rsidRDefault="00C41516" w:rsidP="00C41516">
            <w:pPr>
              <w:jc w:val="center"/>
              <w:rPr>
                <w:rFonts w:cstheme="minorHAnsi"/>
                <w:sz w:val="24"/>
                <w:szCs w:val="24"/>
              </w:rPr>
            </w:pPr>
          </w:p>
        </w:tc>
        <w:tc>
          <w:tcPr>
            <w:tcW w:w="533" w:type="pct"/>
            <w:vAlign w:val="center"/>
          </w:tcPr>
          <w:p w:rsidR="00C41516" w:rsidRPr="0006066F" w:rsidRDefault="0006066F" w:rsidP="00C41516">
            <w:pPr>
              <w:jc w:val="center"/>
              <w:rPr>
                <w:rFonts w:cstheme="minorHAnsi"/>
                <w:i/>
                <w:sz w:val="20"/>
                <w:szCs w:val="20"/>
              </w:rPr>
            </w:pPr>
            <w:r>
              <w:rPr>
                <w:rFonts w:cstheme="minorHAnsi"/>
                <w:i/>
                <w:sz w:val="20"/>
                <w:szCs w:val="20"/>
              </w:rPr>
              <w:t>Fax</w:t>
            </w:r>
            <w:r w:rsidR="00C41516" w:rsidRPr="0006066F">
              <w:rPr>
                <w:rFonts w:cstheme="minorHAnsi"/>
                <w:i/>
                <w:sz w:val="20"/>
                <w:szCs w:val="20"/>
              </w:rPr>
              <w:t xml:space="preserve"> Number</w:t>
            </w:r>
          </w:p>
        </w:tc>
        <w:tc>
          <w:tcPr>
            <w:tcW w:w="970" w:type="pct"/>
            <w:vAlign w:val="center"/>
          </w:tcPr>
          <w:p w:rsidR="00C41516" w:rsidRPr="0006066F" w:rsidRDefault="00C41516" w:rsidP="0089092A">
            <w:pPr>
              <w:jc w:val="right"/>
              <w:rPr>
                <w:rFonts w:cstheme="minorHAnsi"/>
                <w:sz w:val="24"/>
                <w:szCs w:val="24"/>
              </w:rPr>
            </w:pPr>
          </w:p>
        </w:tc>
      </w:tr>
    </w:tbl>
    <w:p w:rsidR="00C41516" w:rsidRPr="0006066F" w:rsidRDefault="00C41516" w:rsidP="00EA4A4D">
      <w:pPr>
        <w:pStyle w:val="NoSpacing"/>
        <w:rPr>
          <w:rFonts w:cstheme="minorHAnsi"/>
        </w:rPr>
      </w:pPr>
    </w:p>
    <w:p w:rsidR="00CE6347" w:rsidRPr="0006066F" w:rsidRDefault="00CE6347">
      <w:pPr>
        <w:rPr>
          <w:rFonts w:cstheme="minorHAnsi"/>
        </w:rPr>
      </w:pPr>
      <w:r w:rsidRPr="0006066F">
        <w:rPr>
          <w:rFonts w:cstheme="minorHAnsi"/>
        </w:rPr>
        <w:br w:type="page"/>
      </w:r>
    </w:p>
    <w:p w:rsidR="00260255" w:rsidRPr="0006066F" w:rsidRDefault="00E07CAA" w:rsidP="00A12635">
      <w:pPr>
        <w:pStyle w:val="ListParagraph"/>
        <w:numPr>
          <w:ilvl w:val="0"/>
          <w:numId w:val="2"/>
        </w:numPr>
        <w:ind w:left="284" w:hanging="284"/>
        <w:rPr>
          <w:rFonts w:cstheme="minorHAnsi"/>
          <w:b/>
          <w:sz w:val="24"/>
          <w:szCs w:val="24"/>
        </w:rPr>
      </w:pPr>
      <w:r w:rsidRPr="0006066F">
        <w:rPr>
          <w:rFonts w:cstheme="minorHAnsi"/>
          <w:b/>
          <w:sz w:val="24"/>
          <w:szCs w:val="24"/>
        </w:rPr>
        <w:lastRenderedPageBreak/>
        <w:t xml:space="preserve">Please indicate </w:t>
      </w:r>
      <w:r w:rsidR="00B61F4C" w:rsidRPr="0006066F">
        <w:rPr>
          <w:rFonts w:cstheme="minorHAnsi"/>
          <w:b/>
          <w:sz w:val="24"/>
          <w:szCs w:val="24"/>
          <w:u w:val="single"/>
        </w:rPr>
        <w:t>your</w:t>
      </w:r>
      <w:r w:rsidRPr="0006066F">
        <w:rPr>
          <w:rFonts w:cstheme="minorHAnsi"/>
          <w:b/>
          <w:sz w:val="24"/>
          <w:szCs w:val="24"/>
          <w:u w:val="single"/>
        </w:rPr>
        <w:t xml:space="preserve"> priorities for each of the themes </w:t>
      </w:r>
      <w:r w:rsidR="00CE6347" w:rsidRPr="0006066F">
        <w:rPr>
          <w:rFonts w:cstheme="minorHAnsi"/>
          <w:b/>
          <w:sz w:val="24"/>
          <w:szCs w:val="24"/>
        </w:rPr>
        <w:t>below by using a 1-to-</w:t>
      </w:r>
      <w:r w:rsidR="00A12635" w:rsidRPr="0006066F">
        <w:rPr>
          <w:rFonts w:cstheme="minorHAnsi"/>
          <w:b/>
          <w:sz w:val="24"/>
          <w:szCs w:val="24"/>
        </w:rPr>
        <w:t>7</w:t>
      </w:r>
      <w:r w:rsidR="00260255" w:rsidRPr="0006066F">
        <w:rPr>
          <w:rFonts w:cstheme="minorHAnsi"/>
          <w:b/>
          <w:sz w:val="24"/>
          <w:szCs w:val="24"/>
        </w:rPr>
        <w:t xml:space="preserve"> scale.</w:t>
      </w:r>
    </w:p>
    <w:p w:rsidR="00E07CAA" w:rsidRPr="0006066F" w:rsidRDefault="00E07CAA" w:rsidP="00A12635">
      <w:pPr>
        <w:pStyle w:val="ListParagraph"/>
        <w:ind w:left="284"/>
        <w:rPr>
          <w:rFonts w:cstheme="minorHAnsi"/>
          <w:b/>
          <w:sz w:val="24"/>
          <w:szCs w:val="24"/>
        </w:rPr>
      </w:pPr>
      <w:r w:rsidRPr="0006066F">
        <w:rPr>
          <w:rFonts w:cstheme="minorHAnsi"/>
          <w:b/>
          <w:sz w:val="24"/>
          <w:szCs w:val="24"/>
        </w:rPr>
        <w:t xml:space="preserve">(1 for the most </w:t>
      </w:r>
      <w:r w:rsidR="000E3A8D" w:rsidRPr="0006066F">
        <w:rPr>
          <w:rFonts w:cstheme="minorHAnsi"/>
          <w:b/>
          <w:sz w:val="24"/>
          <w:szCs w:val="24"/>
        </w:rPr>
        <w:t>urgent</w:t>
      </w:r>
      <w:r w:rsidR="00136765" w:rsidRPr="0006066F">
        <w:rPr>
          <w:rFonts w:cstheme="minorHAnsi"/>
          <w:b/>
          <w:sz w:val="24"/>
          <w:szCs w:val="24"/>
        </w:rPr>
        <w:t xml:space="preserve">, </w:t>
      </w:r>
      <w:r w:rsidR="00A12635" w:rsidRPr="0006066F">
        <w:rPr>
          <w:rFonts w:cstheme="minorHAnsi"/>
          <w:b/>
          <w:sz w:val="24"/>
          <w:szCs w:val="24"/>
        </w:rPr>
        <w:t>7</w:t>
      </w:r>
      <w:r w:rsidRPr="0006066F">
        <w:rPr>
          <w:rFonts w:cstheme="minorHAnsi"/>
          <w:b/>
          <w:sz w:val="24"/>
          <w:szCs w:val="24"/>
        </w:rPr>
        <w:t xml:space="preserve"> for the least </w:t>
      </w:r>
      <w:r w:rsidR="000E3A8D" w:rsidRPr="0006066F">
        <w:rPr>
          <w:rFonts w:cstheme="minorHAnsi"/>
          <w:b/>
          <w:sz w:val="24"/>
          <w:szCs w:val="24"/>
        </w:rPr>
        <w:t>urgent</w:t>
      </w:r>
      <w:r w:rsidRPr="0006066F">
        <w:rPr>
          <w:rFonts w:cstheme="minorHAnsi"/>
          <w:b/>
          <w:sz w:val="24"/>
          <w:szCs w:val="24"/>
        </w:rPr>
        <w:t>).</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93"/>
        <w:gridCol w:w="956"/>
      </w:tblGrid>
      <w:tr w:rsidR="0006066F" w:rsidRPr="0006066F" w:rsidTr="00060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shd w:val="clear" w:color="auto" w:fill="D3E5F6" w:themeFill="accent2" w:themeFillTint="33"/>
            <w:vAlign w:val="center"/>
          </w:tcPr>
          <w:p w:rsidR="005F0C38" w:rsidRPr="0006066F" w:rsidRDefault="0067676B" w:rsidP="00C33517">
            <w:pPr>
              <w:jc w:val="center"/>
              <w:rPr>
                <w:rFonts w:cstheme="minorHAnsi"/>
                <w:bCs w:val="0"/>
                <w:color w:val="auto"/>
                <w:sz w:val="20"/>
                <w:szCs w:val="20"/>
              </w:rPr>
            </w:pPr>
            <w:r w:rsidRPr="0006066F">
              <w:rPr>
                <w:rFonts w:cstheme="minorHAnsi"/>
                <w:bCs w:val="0"/>
                <w:color w:val="auto"/>
                <w:sz w:val="20"/>
                <w:szCs w:val="20"/>
              </w:rPr>
              <w:t>Theme</w:t>
            </w:r>
          </w:p>
          <w:p w:rsidR="00260255" w:rsidRPr="0006066F" w:rsidRDefault="00260255" w:rsidP="00C33517">
            <w:pPr>
              <w:jc w:val="center"/>
              <w:rPr>
                <w:rFonts w:cstheme="minorHAnsi"/>
                <w:bCs w:val="0"/>
                <w:color w:val="auto"/>
              </w:rPr>
            </w:pPr>
            <w:r w:rsidRPr="0006066F">
              <w:rPr>
                <w:rFonts w:cstheme="minorHAnsi"/>
                <w:bCs w:val="0"/>
                <w:color w:val="auto"/>
                <w:sz w:val="20"/>
                <w:szCs w:val="20"/>
              </w:rPr>
              <w:t>No</w:t>
            </w:r>
          </w:p>
        </w:tc>
        <w:tc>
          <w:tcPr>
            <w:tcW w:w="4110" w:type="pct"/>
            <w:shd w:val="clear" w:color="auto" w:fill="D3E5F6" w:themeFill="accent2" w:themeFillTint="33"/>
            <w:vAlign w:val="center"/>
          </w:tcPr>
          <w:p w:rsidR="00260255" w:rsidRPr="0006066F" w:rsidRDefault="00260255" w:rsidP="00C33517">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06066F">
              <w:rPr>
                <w:rFonts w:cstheme="minorHAnsi"/>
                <w:color w:val="auto"/>
              </w:rPr>
              <w:t>Themes</w:t>
            </w:r>
            <w:r w:rsidR="0067676B" w:rsidRPr="0006066F">
              <w:rPr>
                <w:rFonts w:cstheme="minorHAnsi"/>
                <w:color w:val="auto"/>
              </w:rPr>
              <w:t xml:space="preserve"> Proposed by the Secretariat</w:t>
            </w:r>
          </w:p>
        </w:tc>
        <w:tc>
          <w:tcPr>
            <w:tcW w:w="488" w:type="pct"/>
            <w:shd w:val="clear" w:color="auto" w:fill="D3E5F6" w:themeFill="accent2" w:themeFillTint="33"/>
            <w:vAlign w:val="center"/>
          </w:tcPr>
          <w:p w:rsidR="00260255" w:rsidRPr="0006066F" w:rsidRDefault="00260255" w:rsidP="00C33517">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06066F">
              <w:rPr>
                <w:rFonts w:cstheme="minorHAnsi"/>
                <w:color w:val="auto"/>
                <w:sz w:val="20"/>
                <w:szCs w:val="20"/>
              </w:rPr>
              <w:t>Priority</w:t>
            </w:r>
          </w:p>
        </w:tc>
      </w:tr>
      <w:tr w:rsidR="0006066F" w:rsidRPr="0006066F"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06066F" w:rsidRDefault="00CE6347" w:rsidP="002354A2">
            <w:pPr>
              <w:jc w:val="center"/>
              <w:rPr>
                <w:rFonts w:cstheme="minorHAnsi"/>
                <w:iCs/>
                <w:sz w:val="24"/>
                <w:szCs w:val="24"/>
              </w:rPr>
            </w:pPr>
            <w:r w:rsidRPr="0006066F">
              <w:rPr>
                <w:rFonts w:cstheme="minorHAnsi"/>
                <w:iCs/>
                <w:sz w:val="24"/>
                <w:szCs w:val="24"/>
              </w:rPr>
              <w:t>1</w:t>
            </w:r>
          </w:p>
        </w:tc>
        <w:tc>
          <w:tcPr>
            <w:tcW w:w="4110" w:type="pct"/>
          </w:tcPr>
          <w:p w:rsidR="00086173" w:rsidRPr="0006066F" w:rsidRDefault="00086173" w:rsidP="00086173">
            <w:pPr>
              <w:jc w:val="both"/>
              <w:cnfStyle w:val="000000100000" w:firstRow="0" w:lastRow="0" w:firstColumn="0" w:lastColumn="0" w:oddVBand="0" w:evenVBand="0" w:oddHBand="1" w:evenHBand="0" w:firstRowFirstColumn="0" w:firstRowLastColumn="0" w:lastRowFirstColumn="0" w:lastRowLastColumn="0"/>
              <w:rPr>
                <w:b/>
                <w:i/>
                <w:sz w:val="24"/>
                <w:szCs w:val="24"/>
              </w:rPr>
            </w:pPr>
            <w:r w:rsidRPr="0006066F">
              <w:rPr>
                <w:b/>
                <w:i/>
                <w:sz w:val="24"/>
                <w:szCs w:val="24"/>
              </w:rPr>
              <w:t>Strategic Priorities for National Actions to Transform NSSs to Embrace Post-2015 Development Agenda</w:t>
            </w:r>
          </w:p>
          <w:p w:rsidR="0036370E" w:rsidRPr="0006066F" w:rsidRDefault="00086173" w:rsidP="00086173">
            <w:pPr>
              <w:jc w:val="both"/>
              <w:cnfStyle w:val="000000100000" w:firstRow="0" w:lastRow="0" w:firstColumn="0" w:lastColumn="0" w:oddVBand="0" w:evenVBand="0" w:oddHBand="1" w:evenHBand="0" w:firstRowFirstColumn="0" w:firstRowLastColumn="0" w:lastRowFirstColumn="0" w:lastRowLastColumn="0"/>
              <w:rPr>
                <w:sz w:val="24"/>
                <w:szCs w:val="24"/>
              </w:rPr>
            </w:pPr>
            <w:r w:rsidRPr="0006066F">
              <w:rPr>
                <w:sz w:val="24"/>
                <w:szCs w:val="24"/>
              </w:rPr>
              <w:t xml:space="preserve">The most prominent feature that distinguishes post-2015 development agenda from its predecessors is its focus on robust monitoring and evaluation (M&amp;E) processes at different strata to hold relevant stakeholders accountable for their actions concerning progress. This will, indeed, require a transition from the existing National Statistical Systems (NSS) to modern constructs where the implementation of the post-2015 agenda at the country level is monitored in close orchestration of the National Statistical Offices (NSOs), statistics units of line ministries, and other public and civil entities producing data. </w:t>
            </w:r>
          </w:p>
          <w:p w:rsidR="00A12635" w:rsidRPr="0006066F" w:rsidRDefault="00086173" w:rsidP="00086173">
            <w:pPr>
              <w:jc w:val="both"/>
              <w:cnfStyle w:val="000000100000" w:firstRow="0" w:lastRow="0" w:firstColumn="0" w:lastColumn="0" w:oddVBand="0" w:evenVBand="0" w:oddHBand="1" w:evenHBand="0" w:firstRowFirstColumn="0" w:firstRowLastColumn="0" w:lastRowFirstColumn="0" w:lastRowLastColumn="0"/>
              <w:rPr>
                <w:sz w:val="24"/>
                <w:szCs w:val="24"/>
              </w:rPr>
            </w:pPr>
            <w:r w:rsidRPr="0006066F">
              <w:rPr>
                <w:sz w:val="24"/>
                <w:szCs w:val="24"/>
              </w:rPr>
              <w:t>This session aims at exploring the capacity levels of OIC member countries to produce the data required by the SDGs; the priority data gaps encountered by OIC member countries and how to close them; and the efficient orchestration mechanisms of the agencies under the NSSs to become modern entities for the production and dissemination of data in the post-2015 period.</w:t>
            </w:r>
          </w:p>
          <w:p w:rsidR="0036370E" w:rsidRPr="0006066F" w:rsidRDefault="0036370E" w:rsidP="00086173">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8" w:type="pct"/>
          </w:tcPr>
          <w:p w:rsidR="00CE6347" w:rsidRPr="0006066F" w:rsidRDefault="00CE6347" w:rsidP="002354A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6066F" w:rsidRPr="0006066F" w:rsidTr="0006066F">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06066F" w:rsidRDefault="00CE6347" w:rsidP="002354A2">
            <w:pPr>
              <w:jc w:val="center"/>
              <w:rPr>
                <w:rFonts w:cstheme="minorHAnsi"/>
                <w:iCs/>
                <w:sz w:val="24"/>
                <w:szCs w:val="24"/>
              </w:rPr>
            </w:pPr>
            <w:r w:rsidRPr="0006066F">
              <w:rPr>
                <w:rFonts w:cstheme="minorHAnsi"/>
                <w:iCs/>
                <w:sz w:val="24"/>
                <w:szCs w:val="24"/>
              </w:rPr>
              <w:t>2</w:t>
            </w:r>
          </w:p>
        </w:tc>
        <w:tc>
          <w:tcPr>
            <w:tcW w:w="4110" w:type="pct"/>
          </w:tcPr>
          <w:p w:rsidR="00086173" w:rsidRPr="0006066F" w:rsidRDefault="0036370E" w:rsidP="00086173">
            <w:pPr>
              <w:jc w:val="both"/>
              <w:cnfStyle w:val="000000000000" w:firstRow="0" w:lastRow="0" w:firstColumn="0" w:lastColumn="0" w:oddVBand="0" w:evenVBand="0" w:oddHBand="0" w:evenHBand="0" w:firstRowFirstColumn="0" w:firstRowLastColumn="0" w:lastRowFirstColumn="0" w:lastRowLastColumn="0"/>
              <w:rPr>
                <w:rFonts w:cstheme="minorHAnsi"/>
                <w:b/>
                <w:i/>
                <w:iCs/>
                <w:sz w:val="24"/>
                <w:szCs w:val="24"/>
              </w:rPr>
            </w:pPr>
            <w:r w:rsidRPr="0006066F">
              <w:rPr>
                <w:rFonts w:cstheme="minorHAnsi"/>
                <w:b/>
                <w:i/>
                <w:iCs/>
                <w:sz w:val="24"/>
                <w:szCs w:val="24"/>
              </w:rPr>
              <w:t xml:space="preserve">Designing Coherent Statistical Programmes in line with </w:t>
            </w:r>
            <w:r w:rsidR="00086173" w:rsidRPr="0006066F">
              <w:rPr>
                <w:rFonts w:cstheme="minorHAnsi"/>
                <w:b/>
                <w:i/>
                <w:iCs/>
                <w:sz w:val="24"/>
                <w:szCs w:val="24"/>
              </w:rPr>
              <w:t xml:space="preserve">New </w:t>
            </w:r>
            <w:r w:rsidRPr="0006066F">
              <w:rPr>
                <w:rFonts w:cstheme="minorHAnsi"/>
                <w:b/>
                <w:i/>
                <w:iCs/>
                <w:sz w:val="24"/>
                <w:szCs w:val="24"/>
              </w:rPr>
              <w:t>Policy Demands</w:t>
            </w:r>
          </w:p>
          <w:p w:rsidR="00A164ED" w:rsidRPr="0006066F" w:rsidRDefault="00086173" w:rsidP="00A164ED">
            <w:pPr>
              <w:jc w:val="both"/>
              <w:cnfStyle w:val="000000000000" w:firstRow="0" w:lastRow="0" w:firstColumn="0" w:lastColumn="0" w:oddVBand="0" w:evenVBand="0" w:oddHBand="0" w:evenHBand="0" w:firstRowFirstColumn="0" w:firstRowLastColumn="0" w:lastRowFirstColumn="0" w:lastRowLastColumn="0"/>
              <w:rPr>
                <w:rFonts w:cstheme="minorHAnsi"/>
                <w:iCs/>
                <w:sz w:val="24"/>
                <w:szCs w:val="24"/>
              </w:rPr>
            </w:pPr>
            <w:r w:rsidRPr="0006066F">
              <w:rPr>
                <w:rFonts w:cstheme="minorHAnsi"/>
                <w:iCs/>
                <w:sz w:val="24"/>
                <w:szCs w:val="24"/>
              </w:rPr>
              <w:t xml:space="preserve">International organisations offer a wide range of statistical programmes for the benefit of all the stakeholders of NSSs, </w:t>
            </w:r>
            <w:r w:rsidR="007A57EE" w:rsidRPr="0006066F">
              <w:rPr>
                <w:rFonts w:cstheme="minorHAnsi"/>
                <w:iCs/>
                <w:sz w:val="24"/>
                <w:szCs w:val="24"/>
              </w:rPr>
              <w:t xml:space="preserve">especially </w:t>
            </w:r>
            <w:r w:rsidRPr="0006066F">
              <w:rPr>
                <w:rFonts w:cstheme="minorHAnsi"/>
                <w:iCs/>
                <w:sz w:val="24"/>
                <w:szCs w:val="24"/>
              </w:rPr>
              <w:t xml:space="preserve">the NSOs. </w:t>
            </w:r>
            <w:r w:rsidR="00764472" w:rsidRPr="0006066F">
              <w:rPr>
                <w:rFonts w:cstheme="minorHAnsi"/>
                <w:iCs/>
                <w:sz w:val="24"/>
                <w:szCs w:val="24"/>
              </w:rPr>
              <w:t>Due to coordination problems, s</w:t>
            </w:r>
            <w:r w:rsidRPr="0006066F">
              <w:rPr>
                <w:rFonts w:cstheme="minorHAnsi"/>
                <w:iCs/>
                <w:sz w:val="24"/>
                <w:szCs w:val="24"/>
              </w:rPr>
              <w:t xml:space="preserve">imilar programmes </w:t>
            </w:r>
            <w:r w:rsidR="007A57EE" w:rsidRPr="0006066F">
              <w:rPr>
                <w:rFonts w:cstheme="minorHAnsi"/>
                <w:iCs/>
                <w:sz w:val="24"/>
                <w:szCs w:val="24"/>
              </w:rPr>
              <w:t xml:space="preserve">can be offered by different organizations. </w:t>
            </w:r>
            <w:r w:rsidR="00A164ED" w:rsidRPr="0006066F">
              <w:rPr>
                <w:rFonts w:cstheme="minorHAnsi"/>
                <w:iCs/>
                <w:sz w:val="24"/>
                <w:szCs w:val="24"/>
              </w:rPr>
              <w:t xml:space="preserve">Given the limited resources available at national and international levels, </w:t>
            </w:r>
            <w:r w:rsidR="00A164ED" w:rsidRPr="0006066F">
              <w:rPr>
                <w:rFonts w:cstheme="minorHAnsi"/>
                <w:sz w:val="24"/>
                <w:szCs w:val="24"/>
              </w:rPr>
              <w:t xml:space="preserve">PARIS21 Consortium was established as a global forum and network </w:t>
            </w:r>
            <w:r w:rsidR="00B36C4F" w:rsidRPr="0006066F">
              <w:rPr>
                <w:rFonts w:cstheme="minorHAnsi"/>
                <w:sz w:val="24"/>
                <w:szCs w:val="24"/>
              </w:rPr>
              <w:t>geared towards</w:t>
            </w:r>
            <w:r w:rsidR="00A164ED" w:rsidRPr="0006066F">
              <w:rPr>
                <w:rFonts w:cstheme="minorHAnsi"/>
                <w:sz w:val="24"/>
                <w:szCs w:val="24"/>
              </w:rPr>
              <w:t xml:space="preserve"> support</w:t>
            </w:r>
            <w:r w:rsidR="00B36C4F" w:rsidRPr="0006066F">
              <w:rPr>
                <w:rFonts w:cstheme="minorHAnsi"/>
                <w:sz w:val="24"/>
                <w:szCs w:val="24"/>
              </w:rPr>
              <w:t>ing the</w:t>
            </w:r>
            <w:r w:rsidR="00A164ED" w:rsidRPr="0006066F">
              <w:rPr>
                <w:rFonts w:cstheme="minorHAnsi"/>
                <w:sz w:val="24"/>
                <w:szCs w:val="24"/>
              </w:rPr>
              <w:t xml:space="preserve"> implementation of well-designed and well-coordinated national and international statistical programmes, which have adequate funding and are </w:t>
            </w:r>
            <w:r w:rsidR="0006066F" w:rsidRPr="0006066F">
              <w:rPr>
                <w:rFonts w:cstheme="minorHAnsi"/>
                <w:sz w:val="24"/>
                <w:szCs w:val="24"/>
              </w:rPr>
              <w:t>centred</w:t>
            </w:r>
            <w:r w:rsidR="00A164ED" w:rsidRPr="0006066F">
              <w:rPr>
                <w:rFonts w:cstheme="minorHAnsi"/>
                <w:sz w:val="24"/>
                <w:szCs w:val="24"/>
              </w:rPr>
              <w:t xml:space="preserve"> on implementing NSDSs which both develop statistical capacity and provide data for immediate priority needs. </w:t>
            </w:r>
          </w:p>
          <w:p w:rsidR="00A164ED" w:rsidRPr="0006066F" w:rsidRDefault="00B36C4F" w:rsidP="00764472">
            <w:pPr>
              <w:jc w:val="both"/>
              <w:cnfStyle w:val="000000000000" w:firstRow="0" w:lastRow="0" w:firstColumn="0" w:lastColumn="0" w:oddVBand="0" w:evenVBand="0" w:oddHBand="0" w:evenHBand="0" w:firstRowFirstColumn="0" w:firstRowLastColumn="0" w:lastRowFirstColumn="0" w:lastRowLastColumn="0"/>
              <w:rPr>
                <w:rFonts w:cstheme="minorHAnsi"/>
                <w:iCs/>
                <w:sz w:val="24"/>
                <w:szCs w:val="24"/>
              </w:rPr>
            </w:pPr>
            <w:r w:rsidRPr="0006066F">
              <w:rPr>
                <w:rFonts w:cstheme="minorHAnsi"/>
                <w:iCs/>
                <w:sz w:val="24"/>
                <w:szCs w:val="24"/>
              </w:rPr>
              <w:t>To promote and influence statistical capacity development, t</w:t>
            </w:r>
            <w:r w:rsidR="00A164ED" w:rsidRPr="0006066F">
              <w:rPr>
                <w:rFonts w:cstheme="minorHAnsi"/>
                <w:iCs/>
                <w:sz w:val="24"/>
                <w:szCs w:val="24"/>
              </w:rPr>
              <w:t xml:space="preserve">his session aims at thinking over </w:t>
            </w:r>
            <w:r w:rsidRPr="0006066F">
              <w:rPr>
                <w:rFonts w:cstheme="minorHAnsi"/>
                <w:iCs/>
                <w:sz w:val="24"/>
                <w:szCs w:val="24"/>
              </w:rPr>
              <w:t xml:space="preserve">new approaches </w:t>
            </w:r>
            <w:r w:rsidR="00A164ED" w:rsidRPr="0006066F">
              <w:rPr>
                <w:rFonts w:cstheme="minorHAnsi"/>
                <w:iCs/>
                <w:sz w:val="24"/>
                <w:szCs w:val="24"/>
              </w:rPr>
              <w:t xml:space="preserve">that will </w:t>
            </w:r>
            <w:r w:rsidR="00533033" w:rsidRPr="0006066F">
              <w:rPr>
                <w:rFonts w:cstheme="minorHAnsi"/>
                <w:iCs/>
                <w:sz w:val="24"/>
                <w:szCs w:val="24"/>
              </w:rPr>
              <w:t xml:space="preserve">further </w:t>
            </w:r>
            <w:r w:rsidR="00A164ED" w:rsidRPr="0006066F">
              <w:rPr>
                <w:rFonts w:cstheme="minorHAnsi"/>
                <w:iCs/>
                <w:sz w:val="24"/>
                <w:szCs w:val="24"/>
              </w:rPr>
              <w:t>improve coordination of statistical programmes developed</w:t>
            </w:r>
            <w:r w:rsidRPr="0006066F">
              <w:rPr>
                <w:rFonts w:cstheme="minorHAnsi"/>
                <w:iCs/>
                <w:sz w:val="24"/>
                <w:szCs w:val="24"/>
              </w:rPr>
              <w:t xml:space="preserve"> by international organisations through </w:t>
            </w:r>
            <w:r w:rsidR="00086173" w:rsidRPr="0006066F">
              <w:rPr>
                <w:rFonts w:cstheme="minorHAnsi"/>
                <w:iCs/>
                <w:sz w:val="24"/>
                <w:szCs w:val="24"/>
              </w:rPr>
              <w:t>assess</w:t>
            </w:r>
            <w:r w:rsidRPr="0006066F">
              <w:rPr>
                <w:rFonts w:cstheme="minorHAnsi"/>
                <w:iCs/>
                <w:sz w:val="24"/>
                <w:szCs w:val="24"/>
              </w:rPr>
              <w:t>ing</w:t>
            </w:r>
            <w:r w:rsidR="00086173" w:rsidRPr="0006066F">
              <w:rPr>
                <w:rFonts w:cstheme="minorHAnsi"/>
                <w:iCs/>
                <w:sz w:val="24"/>
                <w:szCs w:val="24"/>
              </w:rPr>
              <w:t xml:space="preserve"> the coherence of existing global statistical programmes, taking into account the tentative list of goals, targets and indicato</w:t>
            </w:r>
            <w:r w:rsidRPr="0006066F">
              <w:rPr>
                <w:rFonts w:cstheme="minorHAnsi"/>
                <w:iCs/>
                <w:sz w:val="24"/>
                <w:szCs w:val="24"/>
              </w:rPr>
              <w:t>rs for sustainable development and linking new political agendas and reporting obligations in the post-2015 period</w:t>
            </w:r>
            <w:r w:rsidR="00533033" w:rsidRPr="0006066F">
              <w:rPr>
                <w:rFonts w:cstheme="minorHAnsi"/>
                <w:iCs/>
                <w:sz w:val="24"/>
                <w:szCs w:val="24"/>
              </w:rPr>
              <w:t>.</w:t>
            </w:r>
          </w:p>
          <w:p w:rsidR="0036370E" w:rsidRPr="0006066F" w:rsidRDefault="0036370E" w:rsidP="00764472">
            <w:pPr>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488" w:type="pct"/>
          </w:tcPr>
          <w:p w:rsidR="00CE6347" w:rsidRPr="0006066F" w:rsidRDefault="00CE6347" w:rsidP="002354A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6066F" w:rsidRPr="0006066F"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06066F" w:rsidRDefault="00CE6347" w:rsidP="002354A2">
            <w:pPr>
              <w:jc w:val="center"/>
              <w:rPr>
                <w:rFonts w:cstheme="minorHAnsi"/>
                <w:iCs/>
                <w:sz w:val="24"/>
                <w:szCs w:val="24"/>
              </w:rPr>
            </w:pPr>
            <w:r w:rsidRPr="0006066F">
              <w:rPr>
                <w:rFonts w:cstheme="minorHAnsi"/>
                <w:iCs/>
                <w:sz w:val="24"/>
                <w:szCs w:val="24"/>
              </w:rPr>
              <w:t>3</w:t>
            </w:r>
          </w:p>
        </w:tc>
        <w:tc>
          <w:tcPr>
            <w:tcW w:w="4110" w:type="pct"/>
          </w:tcPr>
          <w:p w:rsidR="0036370E" w:rsidRPr="0006066F" w:rsidRDefault="0036370E" w:rsidP="00086173">
            <w:pPr>
              <w:jc w:val="both"/>
              <w:cnfStyle w:val="000000100000" w:firstRow="0" w:lastRow="0" w:firstColumn="0" w:lastColumn="0" w:oddVBand="0" w:evenVBand="0" w:oddHBand="1" w:evenHBand="0" w:firstRowFirstColumn="0" w:firstRowLastColumn="0" w:lastRowFirstColumn="0" w:lastRowLastColumn="0"/>
              <w:rPr>
                <w:b/>
                <w:i/>
                <w:sz w:val="24"/>
                <w:szCs w:val="24"/>
              </w:rPr>
            </w:pPr>
            <w:r w:rsidRPr="0006066F">
              <w:rPr>
                <w:b/>
                <w:i/>
                <w:sz w:val="24"/>
                <w:szCs w:val="24"/>
              </w:rPr>
              <w:t>Modernisation of NSSs of OIC Member Countries through Innovative Approaches</w:t>
            </w:r>
          </w:p>
          <w:p w:rsidR="005F0C38" w:rsidRPr="0006066F" w:rsidRDefault="005F0C38" w:rsidP="007F1E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06066F">
              <w:rPr>
                <w:rFonts w:ascii="Times New Roman" w:hAnsi="Times New Roman" w:cs="Times New Roman"/>
                <w:iCs/>
                <w:sz w:val="24"/>
                <w:szCs w:val="24"/>
              </w:rPr>
              <w:t>To design and monitor effective policies, accurate and timely data is highly vital for decision makers.</w:t>
            </w:r>
            <w:r w:rsidR="00904A1E" w:rsidRPr="0006066F">
              <w:rPr>
                <w:rFonts w:ascii="Times New Roman" w:hAnsi="Times New Roman" w:cs="Times New Roman"/>
                <w:iCs/>
                <w:sz w:val="24"/>
                <w:szCs w:val="24"/>
              </w:rPr>
              <w:t xml:space="preserve"> Thanks to </w:t>
            </w:r>
            <w:r w:rsidR="00BD140B" w:rsidRPr="0006066F">
              <w:rPr>
                <w:rFonts w:ascii="Times New Roman" w:hAnsi="Times New Roman" w:cs="Times New Roman"/>
                <w:iCs/>
                <w:sz w:val="24"/>
                <w:szCs w:val="24"/>
              </w:rPr>
              <w:t>the advancements</w:t>
            </w:r>
            <w:r w:rsidR="00904A1E" w:rsidRPr="0006066F">
              <w:rPr>
                <w:rFonts w:ascii="Times New Roman" w:hAnsi="Times New Roman" w:cs="Times New Roman"/>
                <w:iCs/>
                <w:sz w:val="24"/>
                <w:szCs w:val="24"/>
              </w:rPr>
              <w:t xml:space="preserve"> in information and communication s technology (ICT</w:t>
            </w:r>
            <w:r w:rsidR="0006066F" w:rsidRPr="0006066F">
              <w:rPr>
                <w:rFonts w:ascii="Times New Roman" w:hAnsi="Times New Roman" w:cs="Times New Roman"/>
                <w:iCs/>
                <w:sz w:val="24"/>
                <w:szCs w:val="24"/>
              </w:rPr>
              <w:t>),</w:t>
            </w:r>
            <w:r w:rsidR="00904A1E" w:rsidRPr="0006066F">
              <w:rPr>
                <w:rFonts w:ascii="Times New Roman" w:hAnsi="Times New Roman" w:cs="Times New Roman"/>
                <w:iCs/>
                <w:sz w:val="24"/>
                <w:szCs w:val="24"/>
              </w:rPr>
              <w:t xml:space="preserve"> the demand for and supply of data keep on increasing. This pace of change brings not only opportunities but also challenges</w:t>
            </w:r>
            <w:r w:rsidR="007F1E1D" w:rsidRPr="0006066F">
              <w:rPr>
                <w:rFonts w:ascii="Times New Roman" w:hAnsi="Times New Roman" w:cs="Times New Roman"/>
                <w:iCs/>
                <w:sz w:val="24"/>
                <w:szCs w:val="24"/>
              </w:rPr>
              <w:t xml:space="preserve"> for official statisticians in terms of modernisation of the current environment.</w:t>
            </w:r>
            <w:r w:rsidR="00904A1E" w:rsidRPr="0006066F">
              <w:rPr>
                <w:rFonts w:ascii="Times New Roman" w:hAnsi="Times New Roman" w:cs="Times New Roman"/>
                <w:iCs/>
                <w:sz w:val="24"/>
                <w:szCs w:val="24"/>
              </w:rPr>
              <w:t xml:space="preserve"> </w:t>
            </w:r>
          </w:p>
          <w:p w:rsidR="005F0C38" w:rsidRPr="0006066F" w:rsidRDefault="005F0C38" w:rsidP="007F1E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06066F">
              <w:rPr>
                <w:sz w:val="24"/>
                <w:szCs w:val="24"/>
              </w:rPr>
              <w:t xml:space="preserve">This session aims at exploring the ways of harnessing the innovative and transformational power of ICT for official statistics in OIC member countries and establishing a consistent set of principles and standards in modernising NSSs of OIC member countries. </w:t>
            </w:r>
          </w:p>
          <w:p w:rsidR="005F0C38" w:rsidRPr="0006066F" w:rsidRDefault="005F0C38" w:rsidP="005F0C38">
            <w:pPr>
              <w:jc w:val="both"/>
              <w:cnfStyle w:val="000000100000" w:firstRow="0" w:lastRow="0" w:firstColumn="0" w:lastColumn="0" w:oddVBand="0" w:evenVBand="0" w:oddHBand="1" w:evenHBand="0" w:firstRowFirstColumn="0" w:firstRowLastColumn="0" w:lastRowFirstColumn="0" w:lastRowLastColumn="0"/>
            </w:pPr>
          </w:p>
        </w:tc>
        <w:tc>
          <w:tcPr>
            <w:tcW w:w="488" w:type="pct"/>
          </w:tcPr>
          <w:p w:rsidR="00CE6347" w:rsidRPr="0006066F" w:rsidRDefault="00CE6347" w:rsidP="00C3351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6066F" w:rsidRPr="0006066F" w:rsidTr="0006066F">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06066F" w:rsidRDefault="00A12635" w:rsidP="00C33517">
            <w:pPr>
              <w:jc w:val="center"/>
              <w:rPr>
                <w:rFonts w:cstheme="minorHAnsi"/>
                <w:bCs w:val="0"/>
                <w:iCs/>
                <w:sz w:val="24"/>
                <w:szCs w:val="24"/>
              </w:rPr>
            </w:pPr>
            <w:r w:rsidRPr="0006066F">
              <w:rPr>
                <w:rFonts w:cstheme="minorHAnsi"/>
                <w:bCs w:val="0"/>
                <w:iCs/>
                <w:sz w:val="24"/>
                <w:szCs w:val="24"/>
              </w:rPr>
              <w:t>4</w:t>
            </w:r>
          </w:p>
        </w:tc>
        <w:tc>
          <w:tcPr>
            <w:tcW w:w="4110" w:type="pct"/>
          </w:tcPr>
          <w:p w:rsidR="00CE6347" w:rsidRPr="0006066F" w:rsidRDefault="00CE6347" w:rsidP="00C33517">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4"/>
                <w:szCs w:val="24"/>
              </w:rPr>
            </w:pPr>
            <w:r w:rsidRPr="0006066F">
              <w:rPr>
                <w:rFonts w:cstheme="minorHAnsi"/>
                <w:b/>
                <w:bCs/>
                <w:i/>
                <w:iCs/>
                <w:sz w:val="24"/>
                <w:szCs w:val="24"/>
              </w:rPr>
              <w:t>Monitoring and Evaluation Systems (Peer Assessment) for Official Statistics towards a More Efficiently Functioning National Statistical System</w:t>
            </w:r>
          </w:p>
          <w:p w:rsidR="00CE6347" w:rsidRPr="0006066F" w:rsidRDefault="00CE6347" w:rsidP="00C33517">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066F">
              <w:rPr>
                <w:rFonts w:cstheme="minorHAnsi"/>
                <w:sz w:val="24"/>
                <w:szCs w:val="24"/>
              </w:rPr>
              <w:t xml:space="preserve">Evaluation is about assessment and making inductions on activities under concern by benefiting from the quantitative or qualitative data produced during </w:t>
            </w:r>
            <w:r w:rsidRPr="0006066F">
              <w:rPr>
                <w:rFonts w:cstheme="minorHAnsi"/>
                <w:sz w:val="24"/>
                <w:szCs w:val="24"/>
              </w:rPr>
              <w:lastRenderedPageBreak/>
              <w:t>monitoring which is an essential part of good project management.</w:t>
            </w:r>
            <w:r w:rsidR="0006066F">
              <w:rPr>
                <w:rFonts w:cstheme="minorHAnsi"/>
                <w:sz w:val="24"/>
                <w:szCs w:val="24"/>
              </w:rPr>
              <w:t xml:space="preserve"> </w:t>
            </w:r>
            <w:r w:rsidRPr="0006066F">
              <w:rPr>
                <w:rFonts w:cstheme="minorHAnsi"/>
                <w:sz w:val="24"/>
                <w:szCs w:val="24"/>
              </w:rPr>
              <w:t xml:space="preserve">As the monitoring and evaluation (M&amp;E) processes require a sound statistical infrastructure, the inclusion of the stakeholders of the NSS into the M&amp;E process is needed. </w:t>
            </w:r>
          </w:p>
          <w:p w:rsidR="00CE6347" w:rsidRDefault="00CE6347" w:rsidP="00C33517">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066F">
              <w:rPr>
                <w:rFonts w:cstheme="minorHAnsi"/>
                <w:sz w:val="24"/>
                <w:szCs w:val="24"/>
              </w:rPr>
              <w:t>This session aims at sharing the M&amp;E practices of NSOs of OIC countries such as light peer assessments (LPRs) and adapted global assessments (AGAs).</w:t>
            </w:r>
            <w:r w:rsidR="0006066F">
              <w:rPr>
                <w:rFonts w:cstheme="minorHAnsi"/>
                <w:sz w:val="24"/>
                <w:szCs w:val="24"/>
              </w:rPr>
              <w:t xml:space="preserve"> </w:t>
            </w:r>
            <w:r w:rsidRPr="0006066F">
              <w:rPr>
                <w:rFonts w:cstheme="minorHAnsi"/>
                <w:sz w:val="24"/>
                <w:szCs w:val="24"/>
              </w:rPr>
              <w:t>The international organisations active in M&amp;E of NSOs are also expected to introduce their approach on this matter.</w:t>
            </w:r>
          </w:p>
          <w:p w:rsidR="0006066F" w:rsidRPr="0006066F" w:rsidRDefault="0006066F" w:rsidP="00C33517">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88" w:type="pct"/>
          </w:tcPr>
          <w:p w:rsidR="00CE6347" w:rsidRPr="0006066F" w:rsidRDefault="00CE6347" w:rsidP="00C33517">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6066F" w:rsidRPr="0006066F"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06066F" w:rsidRDefault="00A12635" w:rsidP="00C33517">
            <w:pPr>
              <w:jc w:val="center"/>
              <w:rPr>
                <w:rFonts w:cstheme="minorHAnsi"/>
                <w:bCs w:val="0"/>
                <w:iCs/>
                <w:sz w:val="24"/>
                <w:szCs w:val="24"/>
              </w:rPr>
            </w:pPr>
            <w:r w:rsidRPr="0006066F">
              <w:rPr>
                <w:rFonts w:cstheme="minorHAnsi"/>
                <w:bCs w:val="0"/>
                <w:iCs/>
                <w:sz w:val="24"/>
                <w:szCs w:val="24"/>
              </w:rPr>
              <w:lastRenderedPageBreak/>
              <w:t>5</w:t>
            </w:r>
          </w:p>
        </w:tc>
        <w:tc>
          <w:tcPr>
            <w:tcW w:w="4110" w:type="pct"/>
          </w:tcPr>
          <w:p w:rsidR="00CE6347" w:rsidRPr="0006066F" w:rsidRDefault="00CE6347" w:rsidP="001557F0">
            <w:pPr>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r w:rsidRPr="0006066F">
              <w:rPr>
                <w:rFonts w:cstheme="minorHAnsi"/>
                <w:b/>
                <w:bCs/>
                <w:i/>
                <w:iCs/>
                <w:sz w:val="24"/>
                <w:szCs w:val="24"/>
              </w:rPr>
              <w:t>The Role of NSOs for Ensuring Sustainable Energy Development: Energy Indicators for Sustainable Development</w:t>
            </w:r>
          </w:p>
          <w:p w:rsidR="00CE6347" w:rsidRPr="0006066F" w:rsidRDefault="00CE6347" w:rsidP="00C3351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066F">
              <w:rPr>
                <w:rFonts w:cstheme="minorHAnsi"/>
                <w:sz w:val="24"/>
                <w:szCs w:val="24"/>
              </w:rPr>
              <w:t xml:space="preserve">Energy is the golden thread that connects economic growth, increased social equity, and an environment that allows the world to thrive. At a time when 1.2 billion people worldwide lack access to electricity, when 2.8 billion people do not have clean and safe cooking facilities, and when a shift to sustainable energy use is imperative to protect the planet’s climate, a worldwide effort is required to achieve sustainable energy for all. In this regard, UN General Assembly declared 2014-2024 as the </w:t>
            </w:r>
            <w:r w:rsidRPr="0006066F">
              <w:rPr>
                <w:rFonts w:cstheme="minorHAnsi"/>
                <w:i/>
                <w:sz w:val="24"/>
                <w:szCs w:val="24"/>
              </w:rPr>
              <w:t>Decade of Sustainable Energy for All</w:t>
            </w:r>
            <w:r w:rsidRPr="0006066F">
              <w:rPr>
                <w:rFonts w:cstheme="minorHAnsi"/>
                <w:sz w:val="24"/>
                <w:szCs w:val="24"/>
              </w:rPr>
              <w:t xml:space="preserve">, underscoring the importance of energy issues for sustainable development and for the elaboration of the post-2015 development agenda. </w:t>
            </w:r>
          </w:p>
          <w:p w:rsidR="0036370E" w:rsidRDefault="00CE6347" w:rsidP="0006066F">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066F">
              <w:rPr>
                <w:rFonts w:cstheme="minorHAnsi"/>
                <w:sz w:val="24"/>
                <w:szCs w:val="24"/>
              </w:rPr>
              <w:t>This session will give the opportunity to the OIC member countries to share their current practices regarding the collection, compilation and dissemination of energy statistics within the framework of Energy Statistics Compilers Manual which intended to provide practical guidance in the implementation of the recommendations and the forthcoming System of Environmental-Economic Accounting for Energy (SEEA-Energy).</w:t>
            </w:r>
          </w:p>
          <w:p w:rsidR="0006066F" w:rsidRPr="0006066F" w:rsidRDefault="0006066F" w:rsidP="0006066F">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88" w:type="pct"/>
          </w:tcPr>
          <w:p w:rsidR="00CE6347" w:rsidRPr="0006066F" w:rsidRDefault="00CE6347" w:rsidP="00C3351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6066F" w:rsidRPr="0006066F" w:rsidTr="0006066F">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06066F" w:rsidRDefault="00A12635" w:rsidP="00C33517">
            <w:pPr>
              <w:jc w:val="center"/>
              <w:rPr>
                <w:rFonts w:cstheme="minorHAnsi"/>
                <w:bCs w:val="0"/>
                <w:iCs/>
                <w:sz w:val="24"/>
                <w:szCs w:val="24"/>
              </w:rPr>
            </w:pPr>
            <w:r w:rsidRPr="0006066F">
              <w:rPr>
                <w:rFonts w:cstheme="minorHAnsi"/>
                <w:bCs w:val="0"/>
                <w:iCs/>
                <w:sz w:val="24"/>
                <w:szCs w:val="24"/>
              </w:rPr>
              <w:t>6</w:t>
            </w:r>
          </w:p>
        </w:tc>
        <w:tc>
          <w:tcPr>
            <w:tcW w:w="4110" w:type="pct"/>
          </w:tcPr>
          <w:p w:rsidR="00CE6347" w:rsidRPr="0006066F" w:rsidRDefault="00CE6347" w:rsidP="001557F0">
            <w:pPr>
              <w:cnfStyle w:val="000000000000" w:firstRow="0" w:lastRow="0" w:firstColumn="0" w:lastColumn="0" w:oddVBand="0" w:evenVBand="0" w:oddHBand="0" w:evenHBand="0" w:firstRowFirstColumn="0" w:firstRowLastColumn="0" w:lastRowFirstColumn="0" w:lastRowLastColumn="0"/>
              <w:rPr>
                <w:rFonts w:cstheme="minorHAnsi"/>
                <w:b/>
                <w:bCs/>
                <w:i/>
                <w:iCs/>
                <w:sz w:val="24"/>
                <w:szCs w:val="24"/>
              </w:rPr>
            </w:pPr>
            <w:r w:rsidRPr="0006066F">
              <w:rPr>
                <w:rFonts w:cstheme="minorHAnsi"/>
                <w:b/>
                <w:bCs/>
                <w:i/>
                <w:iCs/>
                <w:sz w:val="24"/>
                <w:szCs w:val="24"/>
              </w:rPr>
              <w:t>The Importance of Education, Science, Technology, and Innovation Statistics for Achieving Knowledge-Based Economies</w:t>
            </w:r>
          </w:p>
          <w:p w:rsidR="00CE6347" w:rsidRPr="0006066F" w:rsidRDefault="00CE6347" w:rsidP="00C33517">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4"/>
                <w:szCs w:val="24"/>
                <w:lang w:val="en-GB"/>
              </w:rPr>
            </w:pPr>
            <w:r w:rsidRPr="0006066F">
              <w:rPr>
                <w:rFonts w:asciiTheme="minorHAnsi" w:hAnsiTheme="minorHAnsi" w:cstheme="minorHAnsi"/>
                <w:iCs/>
                <w:sz w:val="24"/>
                <w:szCs w:val="24"/>
                <w:lang w:val="en-GB"/>
              </w:rPr>
              <w:t xml:space="preserve">Today, there is severe competition among countries to become the most competitive and knowledge-based economy in the world. Gaining a comparative advantage against other countries, which is of particular importance to the OIC member countries in catching-up within this competitive world of knowledge economy, depends on how well they perform in research activities. </w:t>
            </w:r>
          </w:p>
          <w:p w:rsidR="0036370E" w:rsidRDefault="00CE6347" w:rsidP="0006066F">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6066F">
              <w:rPr>
                <w:rFonts w:asciiTheme="minorHAnsi" w:hAnsiTheme="minorHAnsi" w:cstheme="minorHAnsi"/>
                <w:lang w:val="en-GB"/>
              </w:rPr>
              <w:t>This session aims at the ways and means of expanding data quantity and improving data quality regarding education, science, technology and innovation infrastructures to achieve knowledge economies in OIC.</w:t>
            </w:r>
          </w:p>
          <w:p w:rsidR="0006066F" w:rsidRPr="0006066F" w:rsidRDefault="0006066F" w:rsidP="0006066F">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488" w:type="pct"/>
          </w:tcPr>
          <w:p w:rsidR="00CE6347" w:rsidRPr="0006066F" w:rsidRDefault="00CE6347" w:rsidP="00C33517">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6066F" w:rsidRPr="0006066F"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06066F" w:rsidRDefault="00A12635" w:rsidP="00C33517">
            <w:pPr>
              <w:jc w:val="center"/>
              <w:rPr>
                <w:rFonts w:cstheme="minorHAnsi"/>
                <w:bCs w:val="0"/>
                <w:iCs/>
                <w:sz w:val="24"/>
                <w:szCs w:val="24"/>
              </w:rPr>
            </w:pPr>
            <w:r w:rsidRPr="0006066F">
              <w:rPr>
                <w:rFonts w:cstheme="minorHAnsi"/>
                <w:bCs w:val="0"/>
                <w:iCs/>
                <w:sz w:val="24"/>
                <w:szCs w:val="24"/>
              </w:rPr>
              <w:t>7</w:t>
            </w:r>
          </w:p>
        </w:tc>
        <w:tc>
          <w:tcPr>
            <w:tcW w:w="4110" w:type="pct"/>
          </w:tcPr>
          <w:p w:rsidR="00CE6347" w:rsidRPr="0006066F" w:rsidRDefault="00CE6347" w:rsidP="00C33517">
            <w:pPr>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r w:rsidRPr="0006066F">
              <w:rPr>
                <w:rFonts w:cstheme="minorHAnsi"/>
                <w:b/>
                <w:bCs/>
                <w:i/>
                <w:iCs/>
                <w:sz w:val="24"/>
                <w:szCs w:val="24"/>
              </w:rPr>
              <w:t>Effective Usage of Alternative Channels in Communicating Official Statistics: Strategies and Policies Adopted and Their Implementation</w:t>
            </w:r>
          </w:p>
          <w:p w:rsidR="00CE6347" w:rsidRPr="0006066F" w:rsidRDefault="00CE6347" w:rsidP="001557F0">
            <w:pPr>
              <w:jc w:val="both"/>
              <w:cnfStyle w:val="000000100000" w:firstRow="0" w:lastRow="0" w:firstColumn="0" w:lastColumn="0" w:oddVBand="0" w:evenVBand="0" w:oddHBand="1" w:evenHBand="0" w:firstRowFirstColumn="0" w:firstRowLastColumn="0" w:lastRowFirstColumn="0" w:lastRowLastColumn="0"/>
              <w:rPr>
                <w:sz w:val="24"/>
                <w:szCs w:val="24"/>
              </w:rPr>
            </w:pPr>
            <w:r w:rsidRPr="0006066F">
              <w:rPr>
                <w:rFonts w:ascii="Times New Roman" w:hAnsi="Times New Roman" w:cs="Times New Roman"/>
                <w:sz w:val="24"/>
                <w:szCs w:val="24"/>
              </w:rPr>
              <w:t xml:space="preserve">A growing number of NSOs use strategic communication channels to ensure that the stakeholders </w:t>
            </w:r>
            <w:r w:rsidRPr="0006066F">
              <w:rPr>
                <w:sz w:val="24"/>
                <w:szCs w:val="24"/>
              </w:rPr>
              <w:t xml:space="preserve">are aware of what NSOs have already achieved, and what they are currently planning. </w:t>
            </w:r>
            <w:r w:rsidRPr="0006066F">
              <w:rPr>
                <w:rFonts w:ascii="Times New Roman" w:hAnsi="Times New Roman" w:cs="Times New Roman"/>
                <w:sz w:val="24"/>
                <w:szCs w:val="24"/>
              </w:rPr>
              <w:t xml:space="preserve">Against this background, effective communications should be based on a formal approach which comprises both traditional and modern channels. As one of the significant stakeholders of NSOs is the media workers, the true perception of statistics by them is the key to correctly informing people. In this sense, developing statistical awareness and outreach programmes can alleviate misunderstandings between the data producers and users. In addition to the traditional methods, NSOs should also take advantage of new social media tools to reach people. </w:t>
            </w:r>
          </w:p>
          <w:p w:rsidR="0036370E" w:rsidRPr="0006066F" w:rsidRDefault="00CE6347" w:rsidP="0006066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066F">
              <w:rPr>
                <w:rFonts w:ascii="Times New Roman" w:hAnsi="Times New Roman" w:cs="Times New Roman"/>
                <w:sz w:val="24"/>
                <w:szCs w:val="24"/>
              </w:rPr>
              <w:t>In this regard, the goal of this session is to contemplate on the opportunities gained and the challenges faced by NSOs in the digital age to design their communication toolkits for convey information to both internal and external stakeholders in an accurate, effective, efficient and comprehensive manner.</w:t>
            </w:r>
          </w:p>
        </w:tc>
        <w:tc>
          <w:tcPr>
            <w:tcW w:w="488" w:type="pct"/>
          </w:tcPr>
          <w:p w:rsidR="00CE6347" w:rsidRPr="0006066F" w:rsidRDefault="00CE6347" w:rsidP="00C3351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672707" w:rsidRPr="0006066F" w:rsidRDefault="00672707" w:rsidP="00260255">
      <w:pPr>
        <w:pStyle w:val="ListParagraph"/>
        <w:numPr>
          <w:ilvl w:val="0"/>
          <w:numId w:val="2"/>
        </w:numPr>
        <w:ind w:left="284" w:hanging="284"/>
        <w:rPr>
          <w:rFonts w:cstheme="minorHAnsi"/>
          <w:b/>
          <w:sz w:val="24"/>
          <w:szCs w:val="24"/>
        </w:rPr>
      </w:pPr>
      <w:r w:rsidRPr="0006066F">
        <w:rPr>
          <w:rFonts w:cstheme="minorHAnsi"/>
          <w:b/>
          <w:sz w:val="24"/>
          <w:szCs w:val="24"/>
        </w:rPr>
        <w:lastRenderedPageBreak/>
        <w:t xml:space="preserve">Please specify </w:t>
      </w:r>
      <w:r w:rsidRPr="0006066F">
        <w:rPr>
          <w:rFonts w:cstheme="minorHAnsi"/>
          <w:b/>
          <w:sz w:val="24"/>
          <w:szCs w:val="24"/>
          <w:u w:val="single"/>
        </w:rPr>
        <w:t>proposals of your institution</w:t>
      </w:r>
      <w:r w:rsidRPr="0006066F">
        <w:rPr>
          <w:rFonts w:cstheme="minorHAnsi"/>
          <w:b/>
          <w:sz w:val="24"/>
          <w:szCs w:val="24"/>
        </w:rPr>
        <w:t xml:space="preserve"> for other themes (with a short explanation) for the Fifth Session of OIC-StatCom in the order of priority.</w:t>
      </w:r>
      <w:r w:rsidR="0065451D" w:rsidRPr="0006066F">
        <w:rPr>
          <w:rFonts w:cstheme="minorHAnsi"/>
          <w:b/>
          <w:sz w:val="24"/>
          <w:szCs w:val="24"/>
        </w:rPr>
        <w:t xml:space="preserve"> You can use as much space as needed.</w:t>
      </w:r>
    </w:p>
    <w:tbl>
      <w:tblPr>
        <w:tblStyle w:val="LightLis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60"/>
        <w:gridCol w:w="7936"/>
        <w:gridCol w:w="958"/>
      </w:tblGrid>
      <w:tr w:rsidR="0006066F" w:rsidRPr="0006066F" w:rsidTr="00060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shd w:val="clear" w:color="auto" w:fill="D3E5F6" w:themeFill="accent2" w:themeFillTint="33"/>
            <w:vAlign w:val="center"/>
          </w:tcPr>
          <w:p w:rsidR="00260255" w:rsidRPr="0006066F" w:rsidRDefault="0006066F" w:rsidP="0006066F">
            <w:pPr>
              <w:jc w:val="center"/>
              <w:rPr>
                <w:rFonts w:cstheme="minorHAnsi"/>
                <w:bCs w:val="0"/>
                <w:color w:val="auto"/>
              </w:rPr>
            </w:pPr>
            <w:r>
              <w:rPr>
                <w:rFonts w:cstheme="minorHAnsi"/>
                <w:bCs w:val="0"/>
                <w:color w:val="auto"/>
              </w:rPr>
              <w:t>Theme N</w:t>
            </w:r>
            <w:r w:rsidR="00260255" w:rsidRPr="0006066F">
              <w:rPr>
                <w:rFonts w:cstheme="minorHAnsi"/>
                <w:bCs w:val="0"/>
                <w:color w:val="auto"/>
              </w:rPr>
              <w:t>o</w:t>
            </w:r>
          </w:p>
        </w:tc>
        <w:tc>
          <w:tcPr>
            <w:tcW w:w="4027" w:type="pct"/>
            <w:shd w:val="clear" w:color="auto" w:fill="D3E5F6" w:themeFill="accent2" w:themeFillTint="33"/>
            <w:vAlign w:val="center"/>
          </w:tcPr>
          <w:p w:rsidR="00260255" w:rsidRPr="0006066F" w:rsidRDefault="0067676B" w:rsidP="0089092A">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06066F">
              <w:rPr>
                <w:rFonts w:cstheme="minorHAnsi"/>
                <w:color w:val="auto"/>
              </w:rPr>
              <w:t xml:space="preserve">Your </w:t>
            </w:r>
            <w:r w:rsidR="00260255" w:rsidRPr="0006066F">
              <w:rPr>
                <w:rFonts w:cstheme="minorHAnsi"/>
                <w:color w:val="auto"/>
              </w:rPr>
              <w:t>Proposals</w:t>
            </w:r>
          </w:p>
        </w:tc>
        <w:tc>
          <w:tcPr>
            <w:tcW w:w="486" w:type="pct"/>
            <w:shd w:val="clear" w:color="auto" w:fill="D3E5F6" w:themeFill="accent2" w:themeFillTint="33"/>
            <w:vAlign w:val="center"/>
          </w:tcPr>
          <w:p w:rsidR="00260255" w:rsidRPr="0006066F" w:rsidRDefault="00260255" w:rsidP="0089092A">
            <w:pPr>
              <w:jc w:val="center"/>
              <w:cnfStyle w:val="100000000000" w:firstRow="1" w:lastRow="0" w:firstColumn="0" w:lastColumn="0" w:oddVBand="0" w:evenVBand="0" w:oddHBand="0" w:evenHBand="0" w:firstRowFirstColumn="0" w:firstRowLastColumn="0" w:lastRowFirstColumn="0" w:lastRowLastColumn="0"/>
              <w:rPr>
                <w:rFonts w:cstheme="minorHAnsi"/>
                <w:color w:val="auto"/>
                <w:spacing w:val="-4"/>
                <w:kern w:val="22"/>
              </w:rPr>
            </w:pPr>
            <w:r w:rsidRPr="0006066F">
              <w:rPr>
                <w:rFonts w:cstheme="minorHAnsi"/>
                <w:color w:val="auto"/>
                <w:spacing w:val="-4"/>
                <w:kern w:val="22"/>
              </w:rPr>
              <w:t>Priority</w:t>
            </w:r>
          </w:p>
        </w:tc>
      </w:tr>
      <w:tr w:rsidR="0006066F" w:rsidRPr="0006066F"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tcPr>
          <w:p w:rsidR="00260255" w:rsidRPr="0006066F" w:rsidRDefault="00260255" w:rsidP="00BD2B83">
            <w:pPr>
              <w:jc w:val="center"/>
              <w:rPr>
                <w:rFonts w:cstheme="minorHAnsi"/>
                <w:bCs w:val="0"/>
                <w:iCs/>
                <w:sz w:val="24"/>
                <w:szCs w:val="24"/>
              </w:rPr>
            </w:pPr>
            <w:r w:rsidRPr="0006066F">
              <w:rPr>
                <w:rFonts w:cstheme="minorHAnsi"/>
                <w:bCs w:val="0"/>
                <w:iCs/>
                <w:sz w:val="24"/>
                <w:szCs w:val="24"/>
              </w:rPr>
              <w:t>1</w:t>
            </w:r>
          </w:p>
        </w:tc>
        <w:tc>
          <w:tcPr>
            <w:tcW w:w="4027" w:type="pct"/>
          </w:tcPr>
          <w:p w:rsidR="00260255" w:rsidRPr="0006066F" w:rsidRDefault="00260255" w:rsidP="0089092A">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r w:rsidRPr="0006066F">
              <w:rPr>
                <w:rFonts w:cstheme="minorHAnsi"/>
                <w:b/>
                <w:bCs/>
                <w:i/>
                <w:iCs/>
                <w:sz w:val="24"/>
                <w:szCs w:val="24"/>
              </w:rPr>
              <w:t>Title:</w:t>
            </w:r>
          </w:p>
          <w:p w:rsidR="00260255" w:rsidRPr="0006066F" w:rsidRDefault="00260255" w:rsidP="0089092A">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066F">
              <w:rPr>
                <w:rFonts w:cstheme="minorHAnsi"/>
                <w:sz w:val="24"/>
                <w:szCs w:val="24"/>
              </w:rPr>
              <w:t>Explanation:</w:t>
            </w:r>
            <w:r w:rsidR="0067676B" w:rsidRPr="0006066F">
              <w:rPr>
                <w:rFonts w:cstheme="minorHAnsi"/>
                <w:sz w:val="24"/>
                <w:szCs w:val="24"/>
              </w:rPr>
              <w:t xml:space="preserve"> </w:t>
            </w:r>
          </w:p>
          <w:p w:rsidR="00260255" w:rsidRPr="0006066F" w:rsidRDefault="00260255" w:rsidP="0089092A">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36370E" w:rsidRPr="0006066F" w:rsidRDefault="0036370E" w:rsidP="0089092A">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86" w:type="pct"/>
          </w:tcPr>
          <w:p w:rsidR="00260255" w:rsidRPr="0006066F" w:rsidRDefault="00260255" w:rsidP="0089092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6066F" w:rsidRPr="0006066F" w:rsidTr="0006066F">
        <w:tc>
          <w:tcPr>
            <w:cnfStyle w:val="001000000000" w:firstRow="0" w:lastRow="0" w:firstColumn="1" w:lastColumn="0" w:oddVBand="0" w:evenVBand="0" w:oddHBand="0" w:evenHBand="0" w:firstRowFirstColumn="0" w:firstRowLastColumn="0" w:lastRowFirstColumn="0" w:lastRowLastColumn="0"/>
            <w:tcW w:w="487" w:type="pct"/>
            <w:vAlign w:val="center"/>
          </w:tcPr>
          <w:p w:rsidR="00260255" w:rsidRPr="0006066F" w:rsidRDefault="00260255" w:rsidP="00BD2B83">
            <w:pPr>
              <w:jc w:val="center"/>
              <w:rPr>
                <w:rFonts w:cstheme="minorHAnsi"/>
                <w:bCs w:val="0"/>
                <w:iCs/>
                <w:sz w:val="24"/>
                <w:szCs w:val="24"/>
              </w:rPr>
            </w:pPr>
            <w:r w:rsidRPr="0006066F">
              <w:rPr>
                <w:rFonts w:cstheme="minorHAnsi"/>
                <w:bCs w:val="0"/>
                <w:iCs/>
                <w:sz w:val="24"/>
                <w:szCs w:val="24"/>
              </w:rPr>
              <w:t>2</w:t>
            </w:r>
          </w:p>
        </w:tc>
        <w:tc>
          <w:tcPr>
            <w:tcW w:w="4027" w:type="pct"/>
          </w:tcPr>
          <w:p w:rsidR="0067676B" w:rsidRPr="0006066F" w:rsidRDefault="0067676B" w:rsidP="0067676B">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4"/>
                <w:szCs w:val="24"/>
              </w:rPr>
            </w:pPr>
            <w:r w:rsidRPr="0006066F">
              <w:rPr>
                <w:rFonts w:cstheme="minorHAnsi"/>
                <w:b/>
                <w:bCs/>
                <w:i/>
                <w:iCs/>
                <w:sz w:val="24"/>
                <w:szCs w:val="24"/>
              </w:rPr>
              <w:t>Title:</w:t>
            </w:r>
          </w:p>
          <w:p w:rsidR="0067676B" w:rsidRPr="0006066F" w:rsidRDefault="0067676B" w:rsidP="0067676B">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066F">
              <w:rPr>
                <w:rFonts w:cstheme="minorHAnsi"/>
                <w:sz w:val="24"/>
                <w:szCs w:val="24"/>
              </w:rPr>
              <w:t xml:space="preserve">Explanation: </w:t>
            </w:r>
          </w:p>
          <w:p w:rsidR="00260255" w:rsidRPr="0006066F" w:rsidRDefault="00260255" w:rsidP="0089092A">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36370E" w:rsidRPr="0006066F" w:rsidRDefault="0036370E" w:rsidP="0089092A">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86" w:type="pct"/>
          </w:tcPr>
          <w:p w:rsidR="00260255" w:rsidRPr="0006066F" w:rsidRDefault="00260255" w:rsidP="0089092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6066F" w:rsidRPr="0006066F"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tcPr>
          <w:p w:rsidR="0067676B" w:rsidRPr="0006066F" w:rsidRDefault="0067676B" w:rsidP="00BD2B83">
            <w:pPr>
              <w:jc w:val="center"/>
              <w:rPr>
                <w:rFonts w:cstheme="minorHAnsi"/>
                <w:iCs/>
                <w:sz w:val="24"/>
                <w:szCs w:val="24"/>
              </w:rPr>
            </w:pPr>
            <w:r w:rsidRPr="0006066F">
              <w:rPr>
                <w:rFonts w:cstheme="minorHAnsi"/>
                <w:bCs w:val="0"/>
                <w:iCs/>
                <w:sz w:val="24"/>
                <w:szCs w:val="24"/>
              </w:rPr>
              <w:t>3</w:t>
            </w:r>
          </w:p>
        </w:tc>
        <w:tc>
          <w:tcPr>
            <w:tcW w:w="4027" w:type="pct"/>
          </w:tcPr>
          <w:p w:rsidR="0067676B" w:rsidRPr="0006066F" w:rsidRDefault="0067676B" w:rsidP="0067676B">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r w:rsidRPr="0006066F">
              <w:rPr>
                <w:rFonts w:cstheme="minorHAnsi"/>
                <w:b/>
                <w:bCs/>
                <w:i/>
                <w:iCs/>
                <w:sz w:val="24"/>
                <w:szCs w:val="24"/>
              </w:rPr>
              <w:t>Title:</w:t>
            </w:r>
          </w:p>
          <w:p w:rsidR="0067676B" w:rsidRPr="0006066F" w:rsidRDefault="0067676B" w:rsidP="0067676B">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066F">
              <w:rPr>
                <w:rFonts w:cstheme="minorHAnsi"/>
                <w:sz w:val="24"/>
                <w:szCs w:val="24"/>
              </w:rPr>
              <w:t xml:space="preserve">Explanation: </w:t>
            </w:r>
          </w:p>
          <w:p w:rsidR="0067676B" w:rsidRPr="0006066F" w:rsidRDefault="0067676B" w:rsidP="0067676B">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p>
          <w:p w:rsidR="0036370E" w:rsidRPr="0006066F" w:rsidRDefault="0036370E" w:rsidP="0067676B">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p>
        </w:tc>
        <w:tc>
          <w:tcPr>
            <w:tcW w:w="486" w:type="pct"/>
          </w:tcPr>
          <w:p w:rsidR="0067676B" w:rsidRPr="0006066F" w:rsidRDefault="0067676B" w:rsidP="0089092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6066F" w:rsidRPr="0006066F" w:rsidTr="0006066F">
        <w:tc>
          <w:tcPr>
            <w:cnfStyle w:val="001000000000" w:firstRow="0" w:lastRow="0" w:firstColumn="1" w:lastColumn="0" w:oddVBand="0" w:evenVBand="0" w:oddHBand="0" w:evenHBand="0" w:firstRowFirstColumn="0" w:firstRowLastColumn="0" w:lastRowFirstColumn="0" w:lastRowLastColumn="0"/>
            <w:tcW w:w="487" w:type="pct"/>
            <w:vAlign w:val="center"/>
          </w:tcPr>
          <w:p w:rsidR="001557F0" w:rsidRPr="0006066F" w:rsidRDefault="001557F0" w:rsidP="00BD2B83">
            <w:pPr>
              <w:jc w:val="center"/>
              <w:rPr>
                <w:rFonts w:cstheme="minorHAnsi"/>
                <w:iCs/>
                <w:sz w:val="24"/>
                <w:szCs w:val="24"/>
              </w:rPr>
            </w:pPr>
            <w:r w:rsidRPr="0006066F">
              <w:rPr>
                <w:rFonts w:cstheme="minorHAnsi"/>
                <w:iCs/>
                <w:sz w:val="24"/>
                <w:szCs w:val="24"/>
              </w:rPr>
              <w:t>4</w:t>
            </w:r>
          </w:p>
        </w:tc>
        <w:tc>
          <w:tcPr>
            <w:tcW w:w="4027" w:type="pct"/>
          </w:tcPr>
          <w:p w:rsidR="001557F0" w:rsidRPr="0006066F" w:rsidRDefault="001557F0" w:rsidP="001557F0">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4"/>
                <w:szCs w:val="24"/>
              </w:rPr>
            </w:pPr>
            <w:r w:rsidRPr="0006066F">
              <w:rPr>
                <w:rFonts w:cstheme="minorHAnsi"/>
                <w:b/>
                <w:bCs/>
                <w:i/>
                <w:iCs/>
                <w:sz w:val="24"/>
                <w:szCs w:val="24"/>
              </w:rPr>
              <w:t>Title:</w:t>
            </w:r>
          </w:p>
          <w:p w:rsidR="001557F0" w:rsidRPr="0006066F" w:rsidRDefault="001557F0" w:rsidP="001557F0">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066F">
              <w:rPr>
                <w:rFonts w:cstheme="minorHAnsi"/>
                <w:sz w:val="24"/>
                <w:szCs w:val="24"/>
              </w:rPr>
              <w:t xml:space="preserve">Explanation: </w:t>
            </w:r>
          </w:p>
          <w:p w:rsidR="001557F0" w:rsidRPr="0006066F" w:rsidRDefault="001557F0" w:rsidP="0067676B">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4"/>
                <w:szCs w:val="24"/>
              </w:rPr>
            </w:pPr>
          </w:p>
          <w:p w:rsidR="0036370E" w:rsidRPr="0006066F" w:rsidRDefault="0036370E" w:rsidP="0067676B">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4"/>
                <w:szCs w:val="24"/>
              </w:rPr>
            </w:pPr>
          </w:p>
        </w:tc>
        <w:tc>
          <w:tcPr>
            <w:tcW w:w="486" w:type="pct"/>
          </w:tcPr>
          <w:p w:rsidR="001557F0" w:rsidRPr="0006066F" w:rsidRDefault="001557F0" w:rsidP="0089092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6066F" w:rsidRPr="0006066F"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tcPr>
          <w:p w:rsidR="0067676B" w:rsidRPr="0006066F" w:rsidRDefault="001557F0" w:rsidP="00BD2B83">
            <w:pPr>
              <w:jc w:val="center"/>
              <w:rPr>
                <w:rFonts w:cstheme="minorHAnsi"/>
                <w:iCs/>
                <w:sz w:val="24"/>
                <w:szCs w:val="24"/>
              </w:rPr>
            </w:pPr>
            <w:r w:rsidRPr="0006066F">
              <w:rPr>
                <w:rFonts w:cstheme="minorHAnsi"/>
                <w:bCs w:val="0"/>
                <w:iCs/>
                <w:sz w:val="24"/>
                <w:szCs w:val="24"/>
              </w:rPr>
              <w:t>5</w:t>
            </w:r>
          </w:p>
        </w:tc>
        <w:tc>
          <w:tcPr>
            <w:tcW w:w="4027" w:type="pct"/>
          </w:tcPr>
          <w:p w:rsidR="001557F0" w:rsidRPr="0006066F" w:rsidRDefault="001557F0" w:rsidP="001557F0">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r w:rsidRPr="0006066F">
              <w:rPr>
                <w:rFonts w:cstheme="minorHAnsi"/>
                <w:b/>
                <w:bCs/>
                <w:i/>
                <w:iCs/>
                <w:sz w:val="24"/>
                <w:szCs w:val="24"/>
              </w:rPr>
              <w:t>Title:</w:t>
            </w:r>
          </w:p>
          <w:p w:rsidR="001557F0" w:rsidRPr="0006066F" w:rsidRDefault="001557F0" w:rsidP="001557F0">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066F">
              <w:rPr>
                <w:rFonts w:cstheme="minorHAnsi"/>
                <w:sz w:val="24"/>
                <w:szCs w:val="24"/>
              </w:rPr>
              <w:t xml:space="preserve">Explanation: </w:t>
            </w:r>
          </w:p>
          <w:p w:rsidR="0067676B" w:rsidRPr="0006066F" w:rsidRDefault="0067676B" w:rsidP="001557F0">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p>
          <w:p w:rsidR="0036370E" w:rsidRPr="0006066F" w:rsidRDefault="0036370E" w:rsidP="001557F0">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p>
        </w:tc>
        <w:tc>
          <w:tcPr>
            <w:tcW w:w="486" w:type="pct"/>
          </w:tcPr>
          <w:p w:rsidR="0067676B" w:rsidRPr="0006066F" w:rsidRDefault="0067676B" w:rsidP="0089092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672707" w:rsidRPr="0006066F" w:rsidRDefault="00672707" w:rsidP="0065451D">
      <w:pPr>
        <w:pStyle w:val="NoSpacing"/>
        <w:rPr>
          <w:rFonts w:cstheme="minorHAnsi"/>
        </w:rPr>
      </w:pPr>
    </w:p>
    <w:p w:rsidR="0067676B" w:rsidRPr="0006066F" w:rsidRDefault="0067676B" w:rsidP="0065451D">
      <w:pPr>
        <w:pStyle w:val="NoSpacing"/>
        <w:rPr>
          <w:rFonts w:cstheme="minorHAnsi"/>
        </w:rPr>
      </w:pPr>
    </w:p>
    <w:p w:rsidR="0067676B" w:rsidRPr="0006066F" w:rsidRDefault="0067676B" w:rsidP="0067676B">
      <w:pPr>
        <w:spacing w:after="0" w:line="240" w:lineRule="auto"/>
        <w:jc w:val="center"/>
        <w:rPr>
          <w:rFonts w:cstheme="minorHAnsi"/>
          <w:b/>
          <w:sz w:val="24"/>
          <w:szCs w:val="24"/>
        </w:rPr>
      </w:pPr>
    </w:p>
    <w:p w:rsidR="00B61F4C" w:rsidRPr="0006066F" w:rsidRDefault="00B61F4C" w:rsidP="0067676B">
      <w:pPr>
        <w:spacing w:after="0" w:line="240" w:lineRule="auto"/>
        <w:jc w:val="center"/>
        <w:rPr>
          <w:rFonts w:cstheme="minorHAnsi"/>
          <w:b/>
          <w:sz w:val="24"/>
          <w:szCs w:val="24"/>
        </w:rPr>
      </w:pPr>
    </w:p>
    <w:p w:rsidR="00B61F4C" w:rsidRPr="0006066F" w:rsidRDefault="00B61F4C" w:rsidP="0067676B">
      <w:pPr>
        <w:spacing w:after="0" w:line="240" w:lineRule="auto"/>
        <w:jc w:val="center"/>
        <w:rPr>
          <w:rFonts w:cstheme="minorHAnsi"/>
          <w:b/>
          <w:sz w:val="24"/>
          <w:szCs w:val="24"/>
        </w:rPr>
      </w:pPr>
    </w:p>
    <w:p w:rsidR="001557F0" w:rsidRPr="0006066F" w:rsidRDefault="001557F0" w:rsidP="0067676B">
      <w:pPr>
        <w:spacing w:after="0" w:line="240" w:lineRule="auto"/>
        <w:jc w:val="center"/>
        <w:rPr>
          <w:rFonts w:cstheme="minorHAnsi"/>
          <w:b/>
          <w:sz w:val="24"/>
          <w:szCs w:val="24"/>
        </w:rPr>
      </w:pPr>
    </w:p>
    <w:p w:rsidR="001557F0" w:rsidRPr="0006066F" w:rsidRDefault="001557F0" w:rsidP="0067676B">
      <w:pPr>
        <w:spacing w:after="0" w:line="240" w:lineRule="auto"/>
        <w:jc w:val="center"/>
        <w:rPr>
          <w:rFonts w:cstheme="minorHAnsi"/>
          <w:b/>
          <w:sz w:val="24"/>
          <w:szCs w:val="24"/>
        </w:rPr>
      </w:pPr>
    </w:p>
    <w:p w:rsidR="001557F0" w:rsidRPr="0006066F" w:rsidRDefault="001557F0" w:rsidP="0067676B">
      <w:pPr>
        <w:spacing w:after="0" w:line="240" w:lineRule="auto"/>
        <w:jc w:val="center"/>
        <w:rPr>
          <w:rFonts w:cstheme="minorHAnsi"/>
          <w:b/>
          <w:sz w:val="24"/>
          <w:szCs w:val="24"/>
        </w:rPr>
      </w:pPr>
    </w:p>
    <w:p w:rsidR="001557F0" w:rsidRPr="0006066F" w:rsidRDefault="001557F0" w:rsidP="0067676B">
      <w:pPr>
        <w:spacing w:after="0" w:line="240" w:lineRule="auto"/>
        <w:jc w:val="center"/>
        <w:rPr>
          <w:rFonts w:cstheme="minorHAnsi"/>
          <w:b/>
          <w:sz w:val="24"/>
          <w:szCs w:val="24"/>
        </w:rPr>
      </w:pPr>
    </w:p>
    <w:p w:rsidR="00B61F4C" w:rsidRPr="0006066F" w:rsidRDefault="00B61F4C" w:rsidP="0067676B">
      <w:pPr>
        <w:spacing w:after="0" w:line="240" w:lineRule="auto"/>
        <w:jc w:val="center"/>
        <w:rPr>
          <w:rFonts w:cstheme="minorHAnsi"/>
          <w:b/>
          <w:sz w:val="24"/>
          <w:szCs w:val="24"/>
        </w:rPr>
      </w:pPr>
    </w:p>
    <w:p w:rsidR="0067676B" w:rsidRPr="0006066F" w:rsidRDefault="0067676B" w:rsidP="0067676B">
      <w:pPr>
        <w:spacing w:after="0" w:line="240" w:lineRule="auto"/>
        <w:jc w:val="center"/>
        <w:rPr>
          <w:rFonts w:cstheme="minorHAnsi"/>
          <w:b/>
          <w:sz w:val="28"/>
          <w:szCs w:val="28"/>
        </w:rPr>
      </w:pPr>
      <w:r w:rsidRPr="0006066F">
        <w:rPr>
          <w:rFonts w:cstheme="minorHAnsi"/>
          <w:b/>
          <w:sz w:val="28"/>
          <w:szCs w:val="28"/>
        </w:rPr>
        <w:t>Thank you for completing the questionnaire!</w:t>
      </w:r>
    </w:p>
    <w:p w:rsidR="001557F0" w:rsidRPr="0006066F" w:rsidRDefault="001557F0" w:rsidP="0067676B">
      <w:pPr>
        <w:spacing w:after="0" w:line="240" w:lineRule="auto"/>
        <w:jc w:val="center"/>
        <w:rPr>
          <w:rFonts w:cstheme="minorHAnsi"/>
          <w:b/>
          <w:sz w:val="28"/>
          <w:szCs w:val="28"/>
        </w:rPr>
      </w:pPr>
      <w:r w:rsidRPr="0006066F">
        <w:rPr>
          <w:rFonts w:cstheme="minorHAnsi"/>
          <w:b/>
          <w:sz w:val="28"/>
          <w:szCs w:val="28"/>
        </w:rPr>
        <w:t>secretariat@oicstatcom.org</w:t>
      </w:r>
    </w:p>
    <w:p w:rsidR="0067676B" w:rsidRPr="0006066F" w:rsidRDefault="0067676B" w:rsidP="0065451D">
      <w:pPr>
        <w:pStyle w:val="NoSpacing"/>
        <w:rPr>
          <w:rFonts w:cstheme="minorHAnsi"/>
          <w:sz w:val="28"/>
          <w:szCs w:val="28"/>
        </w:rPr>
      </w:pPr>
    </w:p>
    <w:sectPr w:rsidR="0067676B" w:rsidRPr="0006066F" w:rsidSect="00BD140B">
      <w:footerReference w:type="default" r:id="rId10"/>
      <w:pgSz w:w="11906" w:h="16838"/>
      <w:pgMar w:top="96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0B" w:rsidRDefault="0020480B" w:rsidP="009F0E6F">
      <w:pPr>
        <w:spacing w:after="0" w:line="240" w:lineRule="auto"/>
      </w:pPr>
      <w:r>
        <w:separator/>
      </w:r>
    </w:p>
  </w:endnote>
  <w:endnote w:type="continuationSeparator" w:id="0">
    <w:p w:rsidR="0020480B" w:rsidRDefault="0020480B" w:rsidP="009F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9517322"/>
      <w:docPartObj>
        <w:docPartGallery w:val="Page Numbers (Bottom of Page)"/>
        <w:docPartUnique/>
      </w:docPartObj>
    </w:sdtPr>
    <w:sdtEndPr>
      <w:rPr>
        <w:noProof/>
      </w:rPr>
    </w:sdtEndPr>
    <w:sdtContent>
      <w:p w:rsidR="009F0E6F" w:rsidRPr="0067676B" w:rsidRDefault="009F0E6F" w:rsidP="009F0E6F">
        <w:pPr>
          <w:pStyle w:val="Footer"/>
          <w:jc w:val="center"/>
          <w:rPr>
            <w:b/>
          </w:rPr>
        </w:pPr>
        <w:r w:rsidRPr="0067676B">
          <w:rPr>
            <w:b/>
          </w:rPr>
          <w:fldChar w:fldCharType="begin"/>
        </w:r>
        <w:r w:rsidRPr="0067676B">
          <w:rPr>
            <w:b/>
          </w:rPr>
          <w:instrText xml:space="preserve"> PAGE   \* MERGEFORMAT </w:instrText>
        </w:r>
        <w:r w:rsidRPr="0067676B">
          <w:rPr>
            <w:b/>
          </w:rPr>
          <w:fldChar w:fldCharType="separate"/>
        </w:r>
        <w:r w:rsidR="002F670C">
          <w:rPr>
            <w:b/>
            <w:noProof/>
          </w:rPr>
          <w:t>1</w:t>
        </w:r>
        <w:r w:rsidRPr="0067676B">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0B" w:rsidRDefault="0020480B" w:rsidP="009F0E6F">
      <w:pPr>
        <w:spacing w:after="0" w:line="240" w:lineRule="auto"/>
      </w:pPr>
      <w:r>
        <w:separator/>
      </w:r>
    </w:p>
  </w:footnote>
  <w:footnote w:type="continuationSeparator" w:id="0">
    <w:p w:rsidR="0020480B" w:rsidRDefault="0020480B" w:rsidP="009F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2EA"/>
    <w:multiLevelType w:val="hybridMultilevel"/>
    <w:tmpl w:val="109468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96833F2"/>
    <w:multiLevelType w:val="hybridMultilevel"/>
    <w:tmpl w:val="987AE5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1D61C4"/>
    <w:multiLevelType w:val="hybridMultilevel"/>
    <w:tmpl w:val="CA04A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48774C8"/>
    <w:multiLevelType w:val="hybridMultilevel"/>
    <w:tmpl w:val="B98A6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A"/>
    <w:rsid w:val="0006066F"/>
    <w:rsid w:val="00084D4B"/>
    <w:rsid w:val="00086173"/>
    <w:rsid w:val="000E3A8D"/>
    <w:rsid w:val="000E3C59"/>
    <w:rsid w:val="00136765"/>
    <w:rsid w:val="001557F0"/>
    <w:rsid w:val="00181C37"/>
    <w:rsid w:val="001900DD"/>
    <w:rsid w:val="001C5DC3"/>
    <w:rsid w:val="001F1336"/>
    <w:rsid w:val="001F1FFC"/>
    <w:rsid w:val="0020480B"/>
    <w:rsid w:val="002201E3"/>
    <w:rsid w:val="00260255"/>
    <w:rsid w:val="00263531"/>
    <w:rsid w:val="002F66A2"/>
    <w:rsid w:val="002F670C"/>
    <w:rsid w:val="002F6BFA"/>
    <w:rsid w:val="00351873"/>
    <w:rsid w:val="0036370E"/>
    <w:rsid w:val="003B4B49"/>
    <w:rsid w:val="003D1590"/>
    <w:rsid w:val="00435983"/>
    <w:rsid w:val="004E560F"/>
    <w:rsid w:val="00533033"/>
    <w:rsid w:val="005833DE"/>
    <w:rsid w:val="005F0C38"/>
    <w:rsid w:val="0065451D"/>
    <w:rsid w:val="00655266"/>
    <w:rsid w:val="00656C00"/>
    <w:rsid w:val="00672707"/>
    <w:rsid w:val="0067676B"/>
    <w:rsid w:val="006802BF"/>
    <w:rsid w:val="006D274F"/>
    <w:rsid w:val="00764472"/>
    <w:rsid w:val="007A57EE"/>
    <w:rsid w:val="007E1DAB"/>
    <w:rsid w:val="007F1E1D"/>
    <w:rsid w:val="008E4E04"/>
    <w:rsid w:val="00904A1E"/>
    <w:rsid w:val="00985A05"/>
    <w:rsid w:val="009E31D6"/>
    <w:rsid w:val="009F0E6F"/>
    <w:rsid w:val="00A12635"/>
    <w:rsid w:val="00A15E5E"/>
    <w:rsid w:val="00A164ED"/>
    <w:rsid w:val="00AB3098"/>
    <w:rsid w:val="00AC32A6"/>
    <w:rsid w:val="00B36C4F"/>
    <w:rsid w:val="00B42139"/>
    <w:rsid w:val="00B61F4C"/>
    <w:rsid w:val="00BD140B"/>
    <w:rsid w:val="00BD2B83"/>
    <w:rsid w:val="00C33517"/>
    <w:rsid w:val="00C41516"/>
    <w:rsid w:val="00C71FCC"/>
    <w:rsid w:val="00CB2324"/>
    <w:rsid w:val="00CE3BFE"/>
    <w:rsid w:val="00CE6347"/>
    <w:rsid w:val="00DA02DD"/>
    <w:rsid w:val="00DC42FD"/>
    <w:rsid w:val="00DD376C"/>
    <w:rsid w:val="00E01EEA"/>
    <w:rsid w:val="00E07CAA"/>
    <w:rsid w:val="00E27C31"/>
    <w:rsid w:val="00E505AB"/>
    <w:rsid w:val="00EA4A4D"/>
    <w:rsid w:val="00EF7E97"/>
    <w:rsid w:val="00F52EF8"/>
    <w:rsid w:val="00FE36F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22704">
      <w:bodyDiv w:val="1"/>
      <w:marLeft w:val="0"/>
      <w:marRight w:val="0"/>
      <w:marTop w:val="0"/>
      <w:marBottom w:val="0"/>
      <w:divBdr>
        <w:top w:val="none" w:sz="0" w:space="0" w:color="auto"/>
        <w:left w:val="none" w:sz="0" w:space="0" w:color="auto"/>
        <w:bottom w:val="none" w:sz="0" w:space="0" w:color="auto"/>
        <w:right w:val="none" w:sz="0" w:space="0" w:color="auto"/>
      </w:divBdr>
    </w:div>
    <w:div w:id="1821387936">
      <w:bodyDiv w:val="1"/>
      <w:marLeft w:val="0"/>
      <w:marRight w:val="0"/>
      <w:marTop w:val="0"/>
      <w:marBottom w:val="0"/>
      <w:divBdr>
        <w:top w:val="none" w:sz="0" w:space="0" w:color="auto"/>
        <w:left w:val="none" w:sz="0" w:space="0" w:color="auto"/>
        <w:bottom w:val="none" w:sz="0" w:space="0" w:color="auto"/>
        <w:right w:val="none" w:sz="0" w:space="0" w:color="auto"/>
      </w:divBdr>
      <w:divsChild>
        <w:div w:id="968360035">
          <w:marLeft w:val="0"/>
          <w:marRight w:val="0"/>
          <w:marTop w:val="0"/>
          <w:marBottom w:val="0"/>
          <w:divBdr>
            <w:top w:val="none" w:sz="0" w:space="0" w:color="auto"/>
            <w:left w:val="none" w:sz="0" w:space="0" w:color="auto"/>
            <w:bottom w:val="none" w:sz="0" w:space="0" w:color="auto"/>
            <w:right w:val="none" w:sz="0" w:space="0" w:color="auto"/>
          </w:divBdr>
          <w:divsChild>
            <w:div w:id="1274943174">
              <w:marLeft w:val="0"/>
              <w:marRight w:val="0"/>
              <w:marTop w:val="0"/>
              <w:marBottom w:val="0"/>
              <w:divBdr>
                <w:top w:val="none" w:sz="0" w:space="0" w:color="auto"/>
                <w:left w:val="none" w:sz="0" w:space="0" w:color="auto"/>
                <w:bottom w:val="none" w:sz="0" w:space="0" w:color="auto"/>
                <w:right w:val="none" w:sz="0" w:space="0" w:color="auto"/>
              </w:divBdr>
              <w:divsChild>
                <w:div w:id="72096021">
                  <w:marLeft w:val="0"/>
                  <w:marRight w:val="0"/>
                  <w:marTop w:val="0"/>
                  <w:marBottom w:val="0"/>
                  <w:divBdr>
                    <w:top w:val="none" w:sz="0" w:space="0" w:color="auto"/>
                    <w:left w:val="none" w:sz="0" w:space="0" w:color="auto"/>
                    <w:bottom w:val="none" w:sz="0" w:space="0" w:color="auto"/>
                    <w:right w:val="none" w:sz="0" w:space="0" w:color="auto"/>
                  </w:divBdr>
                  <w:divsChild>
                    <w:div w:id="652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oicstatcom.org" TargetMode="External"/></Relationships>
</file>

<file path=word/theme/theme1.xml><?xml version="1.0" encoding="utf-8"?>
<a:theme xmlns:a="http://schemas.openxmlformats.org/drawingml/2006/main" name="Tradeshow">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5938-39CE-4B9F-A4E6-991BE9B6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SESRIC</dc:creator>
  <cp:lastModifiedBy>Atilla Karaman</cp:lastModifiedBy>
  <cp:revision>3</cp:revision>
  <dcterms:created xsi:type="dcterms:W3CDTF">2015-02-09T07:13:00Z</dcterms:created>
  <dcterms:modified xsi:type="dcterms:W3CDTF">2015-02-10T10:39:00Z</dcterms:modified>
</cp:coreProperties>
</file>