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8952"/>
      </w:tblGrid>
      <w:tr w:rsidR="00BA6E0A" w:rsidRPr="00BA6E0A" w:rsidTr="007B4613">
        <w:trPr>
          <w:trHeight w:val="300"/>
        </w:trPr>
        <w:tc>
          <w:tcPr>
            <w:tcW w:w="5000" w:type="pct"/>
            <w:gridSpan w:val="2"/>
            <w:shd w:val="clear" w:color="auto" w:fill="34AB8A" w:themeFill="accent4" w:themeFillShade="BF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GB" w:eastAsia="tr-TR"/>
              </w:rPr>
            </w:pPr>
            <w:r w:rsidRPr="00E12E55"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t>02 December 2014, Tuesday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09:00-09:30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>Registration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570C70">
            <w:pPr>
              <w:spacing w:after="0" w:line="240" w:lineRule="auto"/>
              <w:jc w:val="left"/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  <w:t>09:30-10:</w:t>
            </w:r>
            <w:r w:rsidR="00570C70"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  <w:t>00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  <w:t>Opening Session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570C70" w:rsidP="00FB2CA2">
            <w:pPr>
              <w:spacing w:after="0" w:line="240" w:lineRule="auto"/>
              <w:jc w:val="left"/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</w:pPr>
            <w:r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10</w:t>
            </w:r>
            <w:r w:rsidR="00BA6E0A" w:rsidRPr="00BA6E0A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:</w:t>
            </w:r>
            <w:r w:rsidR="00FB2CA2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00</w:t>
            </w:r>
            <w:r w:rsidR="00BA6E0A" w:rsidRPr="00BA6E0A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-1</w:t>
            </w:r>
            <w:r w:rsidR="00FB2CA2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1</w:t>
            </w:r>
            <w:r w:rsidR="00BA6E0A" w:rsidRPr="00BA6E0A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>Session 1: System of Tourism Statistics (STS)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FF8021" w:themeColor="accent5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BA6E0A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Conceptual Framework of and Instit</w:t>
            </w: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utional Arrangements for a STS</w:t>
            </w:r>
          </w:p>
          <w:p w:rsidR="00BA6E0A" w:rsidRPr="00BA6E0A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b/>
                <w:bCs/>
                <w:color w:val="FF8021" w:themeColor="accent5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FF8021" w:themeColor="accent5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BA6E0A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Overviews of IRTS 2008 and UNWTO Compilati</w:t>
            </w: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on Guide of Tourism Statistics</w:t>
            </w:r>
          </w:p>
          <w:p w:rsidR="00BA6E0A" w:rsidRPr="00BA6E0A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b/>
                <w:bCs/>
                <w:color w:val="FF8021" w:themeColor="accent5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FB2CA2" w:rsidRPr="00E12E55" w:rsidTr="007B4613">
        <w:trPr>
          <w:trHeight w:val="300"/>
        </w:trPr>
        <w:tc>
          <w:tcPr>
            <w:tcW w:w="593" w:type="pct"/>
            <w:shd w:val="clear" w:color="auto" w:fill="9DE1CF" w:themeFill="accent4" w:themeFillTint="99"/>
            <w:noWrap/>
            <w:vAlign w:val="bottom"/>
          </w:tcPr>
          <w:p w:rsidR="00FB2CA2" w:rsidRPr="00BA6E0A" w:rsidRDefault="00FB2CA2" w:rsidP="00FB2CA2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11</w:t>
            </w:r>
            <w:r w:rsidRPr="00BA6E0A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:</w:t>
            </w: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00</w:t>
            </w:r>
            <w:r w:rsidRPr="00BA6E0A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-</w:t>
            </w: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11</w:t>
            </w:r>
            <w:r w:rsidRPr="00BA6E0A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:</w:t>
            </w: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15</w:t>
            </w:r>
          </w:p>
        </w:tc>
        <w:tc>
          <w:tcPr>
            <w:tcW w:w="4407" w:type="pct"/>
            <w:shd w:val="clear" w:color="auto" w:fill="9DE1CF" w:themeFill="accent4" w:themeFillTint="99"/>
            <w:noWrap/>
            <w:vAlign w:val="bottom"/>
          </w:tcPr>
          <w:p w:rsidR="00FB2CA2" w:rsidRPr="00BA6E0A" w:rsidRDefault="00FB2CA2" w:rsidP="00A11C6F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Coffee Break</w:t>
            </w:r>
          </w:p>
        </w:tc>
      </w:tr>
      <w:tr w:rsidR="00FB2CA2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</w:tcPr>
          <w:p w:rsidR="00FB2CA2" w:rsidRPr="00BA6E0A" w:rsidRDefault="00FB2CA2" w:rsidP="00FB2CA2">
            <w:pPr>
              <w:spacing w:after="0" w:line="240" w:lineRule="auto"/>
              <w:jc w:val="left"/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</w:pPr>
            <w:r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11</w:t>
            </w:r>
            <w:r w:rsidRPr="00BA6E0A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:</w:t>
            </w:r>
            <w:r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15</w:t>
            </w:r>
            <w:r w:rsidRPr="00BA6E0A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-1</w:t>
            </w:r>
            <w:r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3</w:t>
            </w:r>
            <w:r w:rsidRPr="00BA6E0A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4407" w:type="pct"/>
            <w:shd w:val="clear" w:color="auto" w:fill="auto"/>
            <w:noWrap/>
            <w:vAlign w:val="bottom"/>
          </w:tcPr>
          <w:p w:rsidR="00FB2CA2" w:rsidRPr="00FB2CA2" w:rsidRDefault="00FB2CA2" w:rsidP="00A11C6F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FB2CA2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>Session 1: System of Tourism Statistics (STS)</w:t>
            </w:r>
            <w:r w:rsidRPr="00FB2CA2">
              <w:rPr>
                <w:rFonts w:eastAsia="Times New Roman" w:cs="Times New Roman"/>
                <w:color w:val="34AB8A" w:themeColor="accent4" w:themeShade="BF"/>
                <w:sz w:val="14"/>
                <w:szCs w:val="14"/>
                <w:lang w:val="en-GB" w:eastAsia="tr-TR"/>
              </w:rPr>
              <w:t xml:space="preserve"> (cont’d)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FF8021" w:themeColor="accent5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BA6E0A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National Systems of Tourism Sta</w:t>
            </w: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tistics in OIC Member Countries</w:t>
            </w:r>
          </w:p>
          <w:p w:rsidR="00BA6E0A" w:rsidRPr="00254C79" w:rsidRDefault="00BA6E0A" w:rsidP="00131D01">
            <w:pPr>
              <w:spacing w:after="0" w:line="240" w:lineRule="auto"/>
              <w:ind w:left="284"/>
              <w:jc w:val="left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495418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Albania</w:t>
            </w:r>
            <w:r w:rsidR="00042B9A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Benin</w:t>
            </w:r>
            <w:r w:rsidR="00042B9A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B313CD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Chad</w:t>
            </w:r>
            <w:r w:rsidR="00B313CD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Kazakhstan</w:t>
            </w:r>
            <w:r w:rsidR="00042B9A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131D0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Kyrgyzstan,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Palestine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FF8021" w:themeColor="accent5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BA6E0A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Documenting National</w:t>
            </w: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 Systems of Tourism Statistics</w:t>
            </w:r>
          </w:p>
          <w:p w:rsidR="00BA6E0A" w:rsidRPr="00BA6E0A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b/>
                <w:bCs/>
                <w:i/>
                <w:iCs/>
                <w:color w:val="FF8021" w:themeColor="accent5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FF8021" w:themeColor="accent5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437C4" w:rsidRPr="00BA6E0A" w:rsidRDefault="00BA6E0A" w:rsidP="00493D01">
            <w:pPr>
              <w:spacing w:after="0" w:line="240" w:lineRule="auto"/>
              <w:ind w:left="284"/>
              <w:jc w:val="left"/>
              <w:rPr>
                <w:rFonts w:eastAsia="Symbol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BA6E0A">
              <w:rPr>
                <w:rFonts w:eastAsia="Symbol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9DE1CF" w:themeFill="accent4" w:themeFillTint="99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13:00-14:30</w:t>
            </w:r>
          </w:p>
        </w:tc>
        <w:tc>
          <w:tcPr>
            <w:tcW w:w="4407" w:type="pct"/>
            <w:shd w:val="clear" w:color="auto" w:fill="9DE1CF" w:themeFill="accent4" w:themeFillTint="99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Lunch Break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  <w:t>14:30-16:30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  <w:t>Session 2: Inbound Tourism Statistics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A6E0A" w:rsidP="00493D01">
            <w:pPr>
              <w:spacing w:after="0" w:line="240" w:lineRule="auto"/>
              <w:ind w:left="284"/>
              <w:jc w:val="left"/>
              <w:rPr>
                <w:rFonts w:eastAsia="Symbol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B437C4" w:rsidRPr="00AA65FE">
              <w:rPr>
                <w:rFonts w:eastAsia="Symbol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Inbound </w:t>
            </w:r>
            <w:r w:rsidRPr="00BA6E0A">
              <w:rPr>
                <w:rFonts w:eastAsia="Symbol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Tourism Statistics and International Practices in Organizing</w:t>
            </w:r>
            <w:r w:rsidR="00B437C4" w:rsidRPr="00AA65FE">
              <w:rPr>
                <w:rFonts w:eastAsia="Symbol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 and Conducting Border Surveys</w:t>
            </w:r>
          </w:p>
          <w:p w:rsidR="00B437C4" w:rsidRPr="00BA6E0A" w:rsidRDefault="00B437C4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Pr="00BA6E0A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Measuring Inbound Tourism Statistics</w:t>
            </w:r>
            <w:r w:rsidR="00C45886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 </w:t>
            </w:r>
            <w:r w:rsidR="00C45886" w:rsidRPr="00C45886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–</w:t>
            </w:r>
            <w:r w:rsidR="00C45886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Type of Tools and Procedures Applied</w:t>
            </w:r>
          </w:p>
          <w:p w:rsidR="00B437C4" w:rsidRPr="00755D95" w:rsidRDefault="00B437C4" w:rsidP="00493D01">
            <w:pPr>
              <w:spacing w:after="0" w:line="240" w:lineRule="auto"/>
              <w:ind w:left="284"/>
              <w:jc w:val="left"/>
              <w:rPr>
                <w:b/>
                <w:bCs/>
                <w:color w:val="7F7F7F" w:themeColor="text1" w:themeTint="80"/>
                <w:sz w:val="20"/>
                <w:szCs w:val="20"/>
                <w:lang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042B9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Maldives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042B9A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Nigeria</w:t>
            </w:r>
            <w:r w:rsidR="00042B9A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Senegal</w:t>
            </w:r>
            <w:r w:rsidR="00042B9A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Sudan</w:t>
            </w:r>
            <w:r w:rsidR="00042B9A">
              <w:rPr>
                <w:b/>
                <w:bCs/>
                <w:color w:val="FF0000"/>
                <w:sz w:val="20"/>
                <w:szCs w:val="20"/>
                <w:lang w:eastAsia="tr-TR"/>
              </w:rPr>
              <w:t>,</w:t>
            </w:r>
            <w:r w:rsidR="00D839E7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E2E59" w:rsidRPr="00DE2E59">
              <w:rPr>
                <w:b/>
                <w:bCs/>
                <w:color w:val="FF0000"/>
                <w:sz w:val="20"/>
                <w:szCs w:val="20"/>
                <w:lang w:eastAsia="tr-TR"/>
              </w:rPr>
              <w:t>Turkey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437C4" w:rsidRPr="00BA6E0A" w:rsidRDefault="00BA6E0A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Pr="00BA6E0A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9DE1CF" w:themeFill="accent4" w:themeFillTint="99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16:30-16:45</w:t>
            </w:r>
          </w:p>
        </w:tc>
        <w:tc>
          <w:tcPr>
            <w:tcW w:w="4407" w:type="pct"/>
            <w:shd w:val="clear" w:color="auto" w:fill="9DE1CF" w:themeFill="accent4" w:themeFillTint="99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Coffee Break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  <w:t>16:45-18:00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  <w:t xml:space="preserve">Session 2: Inbound Tourism Statistics </w:t>
            </w:r>
            <w:r w:rsidRPr="00BA6E0A">
              <w:rPr>
                <w:rFonts w:eastAsia="Times New Roman" w:cs="Times New Roman"/>
                <w:color w:val="11B1EA" w:themeColor="accent2" w:themeShade="BF"/>
                <w:sz w:val="14"/>
                <w:szCs w:val="14"/>
                <w:lang w:val="en-GB" w:eastAsia="tr-TR"/>
              </w:rPr>
              <w:t>(cont’d)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437C4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BA6E0A" w:rsidRPr="00BA6E0A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Accommodation </w:t>
            </w:r>
            <w:r w:rsidR="00570F1B"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S</w:t>
            </w:r>
            <w:r w:rsidR="00BA6E0A" w:rsidRPr="00BA6E0A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tatistics</w:t>
            </w:r>
          </w:p>
          <w:p w:rsidR="00B437C4" w:rsidRPr="00BA6E0A" w:rsidRDefault="00570F1B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b/>
                <w:bCs/>
                <w:i/>
                <w:iCs/>
                <w:color w:val="4E67C8" w:themeColor="accent1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BA6E0A" w:rsidRPr="00E12E55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AA65FE" w:rsidRDefault="00B437C4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BA6E0A" w:rsidRPr="00BA6E0A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Accommodation and Establishment Statistics</w:t>
            </w:r>
          </w:p>
          <w:p w:rsidR="00755D95" w:rsidRPr="00755D95" w:rsidRDefault="00570F1B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b/>
                <w:bCs/>
                <w:i/>
                <w:iCs/>
                <w:color w:val="4E67C8" w:themeColor="accent1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AE0968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AE0968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Benin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,</w:t>
            </w:r>
            <w:r w:rsidR="00042B9A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 </w:t>
            </w:r>
            <w:r w:rsidR="00942AB6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Oman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,</w:t>
            </w:r>
            <w:r w:rsidR="00942AB6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 </w:t>
            </w:r>
            <w:r w:rsidR="00DE2E59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Turkey</w:t>
            </w:r>
          </w:p>
        </w:tc>
      </w:tr>
      <w:tr w:rsidR="00BA6E0A" w:rsidRPr="00E12E55" w:rsidTr="007B4613">
        <w:trPr>
          <w:trHeight w:val="7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BA6E0A" w:rsidRPr="00BA6E0A" w:rsidRDefault="00BA6E0A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BA6E0A" w:rsidRPr="00BA6E0A" w:rsidRDefault="00B437C4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BA6E0A" w:rsidRPr="00BA6E0A">
              <w:rPr>
                <w:rFonts w:eastAsia="Symbol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</w:tbl>
    <w:p w:rsidR="00570F1B" w:rsidRPr="00E12E55" w:rsidRDefault="00570F1B" w:rsidP="00493D01">
      <w:pPr>
        <w:spacing w:after="0" w:line="240" w:lineRule="auto"/>
        <w:rPr>
          <w:rStyle w:val="Strong"/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8952"/>
      </w:tblGrid>
      <w:tr w:rsidR="00E12E55" w:rsidRPr="00570F1B" w:rsidTr="007B4613">
        <w:trPr>
          <w:trHeight w:val="300"/>
        </w:trPr>
        <w:tc>
          <w:tcPr>
            <w:tcW w:w="5000" w:type="pct"/>
            <w:gridSpan w:val="2"/>
            <w:shd w:val="clear" w:color="auto" w:fill="34AB8A" w:themeFill="accent4" w:themeFillShade="BF"/>
            <w:noWrap/>
            <w:vAlign w:val="bottom"/>
            <w:hideMark/>
          </w:tcPr>
          <w:p w:rsidR="00E12E55" w:rsidRPr="00BA6E0A" w:rsidRDefault="00E12E55" w:rsidP="00493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GB" w:eastAsia="tr-TR"/>
              </w:rPr>
            </w:pPr>
            <w:r w:rsidRPr="00E12E55"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t>03 December 2014, Wednesday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09:00-11:00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>Session 3: Outbound Tourism Statistics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AA65FE" w:rsidRDefault="00E12E5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="00570F1B"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Outbound Tourism Statistics</w:t>
            </w:r>
          </w:p>
          <w:p w:rsidR="00E12E55" w:rsidRPr="00570F1B" w:rsidRDefault="00E12E5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FF8021" w:themeColor="accent5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AA65FE" w:rsidRDefault="00E12E5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="00570F1B"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Measuring Outbound Tourism Statistics</w:t>
            </w:r>
            <w:r w:rsidR="00085FC5" w:rsidRPr="00085FC5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 – </w:t>
            </w:r>
            <w:r w:rsidR="00570F1B"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Type of Tools and Procedures Applied</w:t>
            </w:r>
          </w:p>
          <w:p w:rsidR="00E12E55" w:rsidRPr="00E170ED" w:rsidRDefault="00E12E55" w:rsidP="00D10CF1">
            <w:pPr>
              <w:spacing w:after="0" w:line="240" w:lineRule="auto"/>
              <w:ind w:left="284"/>
              <w:jc w:val="left"/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811DE7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811DE7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Egypt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,</w:t>
            </w:r>
            <w:r w:rsidR="00D839E7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 </w:t>
            </w:r>
            <w:r w:rsidR="00D10CF1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Iraq, </w:t>
            </w:r>
            <w:r w:rsidR="00755D95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T</w:t>
            </w:r>
            <w:r w:rsidR="00EB4D6C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urkey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570F1B" w:rsidRDefault="00E12E5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="00570F1B"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  <w:tr w:rsidR="00C0414D" w:rsidRPr="00570F1B" w:rsidTr="007B4613">
        <w:trPr>
          <w:trHeight w:val="300"/>
        </w:trPr>
        <w:tc>
          <w:tcPr>
            <w:tcW w:w="593" w:type="pct"/>
            <w:shd w:val="clear" w:color="auto" w:fill="9DE1CF" w:themeFill="accent4" w:themeFillTint="99"/>
            <w:noWrap/>
            <w:vAlign w:val="bottom"/>
            <w:hideMark/>
          </w:tcPr>
          <w:p w:rsidR="00E12E55" w:rsidRPr="00BA6E0A" w:rsidRDefault="00E12E55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10:30-11:00</w:t>
            </w:r>
          </w:p>
        </w:tc>
        <w:tc>
          <w:tcPr>
            <w:tcW w:w="4407" w:type="pct"/>
            <w:shd w:val="clear" w:color="auto" w:fill="9DE1CF" w:themeFill="accent4" w:themeFillTint="99"/>
            <w:noWrap/>
            <w:vAlign w:val="bottom"/>
            <w:hideMark/>
          </w:tcPr>
          <w:p w:rsidR="00E12E55" w:rsidRPr="00BA6E0A" w:rsidRDefault="00E12E55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Coffee Break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  <w:t>11:15-13:00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  <w:t>Session 4: Tourism Expenditure Statistics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AA65FE" w:rsidRDefault="00C0414D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570F1B"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Inbound and Outbound Tourism Expenditure Statistics</w:t>
            </w:r>
          </w:p>
          <w:p w:rsidR="00C0414D" w:rsidRPr="00570F1B" w:rsidRDefault="00C0414D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4E67C8" w:themeColor="accent1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AA65FE" w:rsidRDefault="00C0414D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570F1B"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Experiences on Application of Inbound and Outbound Tourism Expenditure Surveys</w:t>
            </w:r>
          </w:p>
          <w:p w:rsidR="00C0414D" w:rsidRPr="00570F1B" w:rsidRDefault="00C0414D" w:rsidP="00D10CF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4E67C8" w:themeColor="accent1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A94748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A94748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Suriname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,</w:t>
            </w:r>
            <w:r w:rsidR="00D10CF1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 </w:t>
            </w:r>
            <w:r w:rsidR="00D10CF1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Malaysia</w:t>
            </w:r>
            <w:r w:rsidR="00D10CF1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, </w:t>
            </w:r>
            <w:r w:rsidR="00D40100" w:rsidRPr="00EB4D6C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>Turkey</w:t>
            </w:r>
          </w:p>
        </w:tc>
      </w:tr>
      <w:tr w:rsidR="00570F1B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70F1B" w:rsidRPr="00570F1B" w:rsidRDefault="00570F1B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70F1B" w:rsidRPr="00570F1B" w:rsidRDefault="00C0414D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AA65FE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570F1B"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  <w:tr w:rsidR="005805F2" w:rsidRPr="00570F1B" w:rsidTr="007B4613">
        <w:trPr>
          <w:trHeight w:val="300"/>
        </w:trPr>
        <w:tc>
          <w:tcPr>
            <w:tcW w:w="5000" w:type="pct"/>
            <w:gridSpan w:val="2"/>
            <w:shd w:val="clear" w:color="auto" w:fill="34AB8A" w:themeFill="accent4" w:themeFillShade="BF"/>
            <w:noWrap/>
            <w:vAlign w:val="bottom"/>
          </w:tcPr>
          <w:p w:rsidR="005805F2" w:rsidRPr="00BA6E0A" w:rsidRDefault="005805F2" w:rsidP="00493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GB" w:eastAsia="tr-TR"/>
              </w:rPr>
            </w:pPr>
            <w:r w:rsidRPr="00E12E55"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lastRenderedPageBreak/>
              <w:t>03 December 2014, Wednesday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t xml:space="preserve"> </w:t>
            </w:r>
            <w:r w:rsidRPr="00085FC5">
              <w:rPr>
                <w:rFonts w:eastAsia="Times New Roman" w:cs="Times New Roman"/>
                <w:color w:val="FFFFFF" w:themeColor="background1"/>
                <w:spacing w:val="1"/>
                <w:sz w:val="18"/>
                <w:szCs w:val="18"/>
                <w:lang w:val="en-GB" w:eastAsia="tr-TR"/>
              </w:rPr>
              <w:t>(cont’d)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9DE1CF" w:themeFill="accent4" w:themeFillTint="99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13:00-14:30</w:t>
            </w:r>
          </w:p>
        </w:tc>
        <w:tc>
          <w:tcPr>
            <w:tcW w:w="4407" w:type="pct"/>
            <w:shd w:val="clear" w:color="auto" w:fill="9DE1CF" w:themeFill="accent4" w:themeFillTint="99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Lunch Break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14:30-16:00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 xml:space="preserve">Session 5: Domestic Tourism Statistics 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805F2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Domestic Tourism Statistics</w:t>
            </w:r>
          </w:p>
          <w:p w:rsidR="005805F2" w:rsidRPr="00570F1B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805F2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Measuring Domestic Tourism Statistics</w:t>
            </w:r>
            <w:r w:rsidR="00085FC5" w:rsidRPr="00085FC5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 – </w:t>
            </w:r>
            <w:r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Type of Tools and Procedures Applied</w:t>
            </w:r>
          </w:p>
          <w:p w:rsidR="005805F2" w:rsidRPr="00755D95" w:rsidRDefault="005805F2" w:rsidP="00493D01">
            <w:pPr>
              <w:spacing w:after="0" w:line="240" w:lineRule="auto"/>
              <w:ind w:left="284"/>
              <w:jc w:val="left"/>
              <w:rPr>
                <w:b/>
                <w:bCs/>
                <w:color w:val="7F7F7F" w:themeColor="text1" w:themeTint="80"/>
                <w:sz w:val="20"/>
                <w:szCs w:val="20"/>
                <w:lang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EB0A5D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:</w:t>
            </w:r>
            <w:r w:rsidR="00042B9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Indonesia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,</w:t>
            </w:r>
            <w:r w:rsidR="00B313C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 </w:t>
            </w:r>
            <w:r w:rsidR="00D10CF1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Malaysia, </w:t>
            </w:r>
            <w:r w:rsidR="00834733" w:rsidRPr="00EB4D6C">
              <w:rPr>
                <w:b/>
                <w:bCs/>
                <w:color w:val="FF0000"/>
                <w:sz w:val="20"/>
                <w:szCs w:val="20"/>
                <w:lang w:eastAsia="tr-TR"/>
              </w:rPr>
              <w:t>Turkey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9DE1CF" w:themeFill="accent4" w:themeFillTint="99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16:00-16:15</w:t>
            </w:r>
          </w:p>
        </w:tc>
        <w:tc>
          <w:tcPr>
            <w:tcW w:w="4407" w:type="pct"/>
            <w:shd w:val="clear" w:color="auto" w:fill="9DE1CF" w:themeFill="accent4" w:themeFillTint="99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Coffee Break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  <w:t>16:15-18:00</w:t>
            </w: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570F1B"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  <w:t>Session 6: Tourism Industries Statistics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805F2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Measuring the </w:t>
            </w: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S</w:t>
            </w:r>
            <w:r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upply of </w:t>
            </w: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T</w:t>
            </w:r>
            <w:r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ourism </w:t>
            </w: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I</w:t>
            </w:r>
            <w:r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ndustries</w:t>
            </w:r>
          </w:p>
          <w:p w:rsidR="005805F2" w:rsidRPr="00570F1B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805F2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Tourism Industries Statistics</w:t>
            </w:r>
          </w:p>
          <w:p w:rsidR="005805F2" w:rsidRPr="00755D95" w:rsidRDefault="005805F2" w:rsidP="00D10CF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730E84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8C2626" w:rsidRPr="008C262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Chad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, </w:t>
            </w:r>
            <w:r w:rsidR="008C2626" w:rsidRPr="008C262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Egypt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, </w:t>
            </w:r>
            <w:r w:rsidR="008C262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Iran</w:t>
            </w:r>
          </w:p>
        </w:tc>
      </w:tr>
      <w:tr w:rsidR="005805F2" w:rsidRPr="00570F1B" w:rsidTr="007B4613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407" w:type="pct"/>
            <w:shd w:val="clear" w:color="auto" w:fill="auto"/>
            <w:noWrap/>
            <w:vAlign w:val="bottom"/>
            <w:hideMark/>
          </w:tcPr>
          <w:p w:rsidR="005805F2" w:rsidRPr="00570F1B" w:rsidRDefault="005805F2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Pr="00570F1B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</w:tbl>
    <w:p w:rsidR="00570F1B" w:rsidRDefault="00570F1B" w:rsidP="00493D01">
      <w:pPr>
        <w:spacing w:after="0" w:line="240" w:lineRule="auto"/>
        <w:rPr>
          <w:rStyle w:val="Strong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8940"/>
      </w:tblGrid>
      <w:tr w:rsidR="008264D8" w:rsidRPr="008264D8" w:rsidTr="007B4613">
        <w:trPr>
          <w:trHeight w:val="300"/>
        </w:trPr>
        <w:tc>
          <w:tcPr>
            <w:tcW w:w="5000" w:type="pct"/>
            <w:gridSpan w:val="2"/>
            <w:shd w:val="clear" w:color="auto" w:fill="34AB8A" w:themeFill="accent4" w:themeFillShade="BF"/>
            <w:noWrap/>
            <w:vAlign w:val="bottom"/>
            <w:hideMark/>
          </w:tcPr>
          <w:p w:rsidR="008264D8" w:rsidRPr="00BA6E0A" w:rsidRDefault="008264D8" w:rsidP="00493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GB" w:eastAsia="tr-TR"/>
              </w:rPr>
            </w:pPr>
            <w:r w:rsidRPr="00E12E55"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t>0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t>4</w:t>
            </w:r>
            <w:r w:rsidRPr="00E12E55"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t xml:space="preserve"> December 2014,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pacing w:val="1"/>
                <w:sz w:val="28"/>
                <w:szCs w:val="28"/>
                <w:lang w:val="en-GB" w:eastAsia="tr-TR"/>
              </w:rPr>
              <w:t>Thursday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09:00-11:00</w:t>
            </w: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 xml:space="preserve">Session 7: Employment in the </w:t>
            </w:r>
            <w:r w:rsidR="00085FC5" w:rsidRPr="00085FC5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>T</w:t>
            </w:r>
            <w:r w:rsidRPr="008264D8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 xml:space="preserve">ourism </w:t>
            </w:r>
            <w:r w:rsidR="00085FC5" w:rsidRPr="00085FC5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>I</w:t>
            </w:r>
            <w:r w:rsidRPr="008264D8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 xml:space="preserve">ndustries 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085FC5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="008264D8" w:rsidRPr="008264D8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Measuring </w:t>
            </w:r>
            <w:r w:rsidRPr="00085FC5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E</w:t>
            </w:r>
            <w:r w:rsidR="008264D8" w:rsidRPr="008264D8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mployment </w:t>
            </w:r>
            <w:r w:rsidRPr="00085FC5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in the Tourism Industries</w:t>
            </w:r>
          </w:p>
          <w:p w:rsidR="00085FC5" w:rsidRPr="008264D8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tr-TR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085FC5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="008264D8" w:rsidRPr="008264D8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Current</w:t>
            </w:r>
            <w:r w:rsidRPr="00085FC5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 Country Practices in Measuring E</w:t>
            </w:r>
            <w:r w:rsidRPr="008264D8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mployment </w:t>
            </w:r>
            <w:r w:rsidRPr="00085FC5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in the Tourism Industries</w:t>
            </w:r>
          </w:p>
          <w:p w:rsidR="008C2626" w:rsidRPr="008C2626" w:rsidRDefault="00085FC5" w:rsidP="00D10CF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tr-TR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042B9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D10CF1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Azerbaijan</w:t>
            </w:r>
            <w:bookmarkStart w:id="0" w:name="_GoBack"/>
            <w:bookmarkEnd w:id="0"/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, </w:t>
            </w:r>
            <w:r w:rsidR="00254C79" w:rsidRPr="00254C7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Yemen</w:t>
            </w:r>
          </w:p>
        </w:tc>
      </w:tr>
      <w:tr w:rsidR="00085FC5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</w:tcPr>
          <w:p w:rsidR="00085FC5" w:rsidRPr="008264D8" w:rsidRDefault="00085FC5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401" w:type="pct"/>
            <w:shd w:val="clear" w:color="auto" w:fill="auto"/>
            <w:noWrap/>
            <w:vAlign w:val="bottom"/>
          </w:tcPr>
          <w:p w:rsidR="00085FC5" w:rsidRPr="005805F2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 xml:space="preserve">► </w:t>
            </w:r>
            <w:r w:rsidRPr="00570F1B">
              <w:rPr>
                <w:rFonts w:eastAsia="Times New Roman" w:cs="Times New Roman"/>
                <w:i/>
                <w:iCs/>
                <w:color w:val="23735D" w:themeColor="accent4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9DE1CF" w:themeFill="accent4" w:themeFillTint="99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11:00-11:15</w:t>
            </w:r>
          </w:p>
        </w:tc>
        <w:tc>
          <w:tcPr>
            <w:tcW w:w="4401" w:type="pct"/>
            <w:shd w:val="clear" w:color="auto" w:fill="9DE1CF" w:themeFill="accent4" w:themeFillTint="99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Coffee Break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color w:val="11B1EA" w:themeColor="accent2" w:themeShade="BF"/>
                <w:sz w:val="20"/>
                <w:szCs w:val="20"/>
                <w:lang w:val="en-GB" w:eastAsia="tr-TR"/>
              </w:rPr>
              <w:t>11:15-13:00</w:t>
            </w: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  <w:t xml:space="preserve">Session 8: Tourism Satellite Accounts </w:t>
            </w:r>
            <w:r w:rsidR="001A1CC5">
              <w:rPr>
                <w:rFonts w:eastAsia="Times New Roman" w:cs="Times New Roman"/>
                <w:b/>
                <w:bCs/>
                <w:color w:val="11B1EA" w:themeColor="accent2" w:themeShade="BF"/>
                <w:sz w:val="20"/>
                <w:szCs w:val="20"/>
                <w:lang w:val="en-GB" w:eastAsia="tr-TR"/>
              </w:rPr>
              <w:t>(TSA)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085FC5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8264D8" w:rsidRPr="008264D8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Towards TSA – Methodological Aspects and TSA Applications</w:t>
            </w:r>
          </w:p>
          <w:p w:rsidR="00085FC5" w:rsidRPr="008264D8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tr-TR" w:eastAsia="tr-TR"/>
              </w:rPr>
            </w:pPr>
            <w:r w:rsidRPr="00E12E55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Presenter:</w:t>
            </w:r>
            <w:r w:rsidRPr="00E12E55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 </w:t>
            </w: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UNWTO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085FC5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8264D8" w:rsidRPr="008264D8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Current Country Practices in TSA</w:t>
            </w:r>
          </w:p>
          <w:p w:rsidR="00EB4D6C" w:rsidRPr="00755D95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tr-TR" w:eastAsia="tr-TR"/>
              </w:rPr>
            </w:pPr>
            <w:r w:rsidRPr="00BA6E0A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Country presentations</w:t>
            </w:r>
            <w:r w:rsidR="00AE0968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 xml:space="preserve">: </w:t>
            </w:r>
            <w:r w:rsidR="00EB4D6C" w:rsidRPr="00EB4D6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>Benin</w:t>
            </w:r>
            <w:r w:rsidR="00042B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eastAsia="tr-TR"/>
              </w:rPr>
              <w:t xml:space="preserve">, </w:t>
            </w:r>
            <w:r w:rsidR="00EB4D6C" w:rsidRPr="00EB4D6C">
              <w:rPr>
                <w:b/>
                <w:bCs/>
                <w:color w:val="FF0000"/>
                <w:sz w:val="20"/>
                <w:szCs w:val="20"/>
                <w:lang w:eastAsia="tr-TR"/>
              </w:rPr>
              <w:t>Turkey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8264D8" w:rsidRDefault="00085FC5" w:rsidP="00493D01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</w:pPr>
            <w:r w:rsidRPr="005805F2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 xml:space="preserve">► </w:t>
            </w:r>
            <w:r w:rsidR="008264D8" w:rsidRPr="008264D8">
              <w:rPr>
                <w:rFonts w:eastAsia="Times New Roman" w:cs="Times New Roman"/>
                <w:i/>
                <w:iCs/>
                <w:color w:val="0B769D" w:themeColor="accent2" w:themeShade="80"/>
                <w:sz w:val="20"/>
                <w:szCs w:val="20"/>
                <w:lang w:val="en-GB" w:eastAsia="tr-TR"/>
              </w:rPr>
              <w:t>Q&amp;A Session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9DE1CF" w:themeFill="accent4" w:themeFillTint="99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val="en-GB" w:eastAsia="tr-TR"/>
              </w:rPr>
              <w:t>13:00-14:30</w:t>
            </w:r>
          </w:p>
        </w:tc>
        <w:tc>
          <w:tcPr>
            <w:tcW w:w="4401" w:type="pct"/>
            <w:shd w:val="clear" w:color="auto" w:fill="9DE1CF" w:themeFill="accent4" w:themeFillTint="99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val="en-GB" w:eastAsia="tr-TR"/>
              </w:rPr>
              <w:t>Lunch Break</w:t>
            </w:r>
          </w:p>
        </w:tc>
      </w:tr>
      <w:tr w:rsidR="008264D8" w:rsidRPr="008264D8" w:rsidTr="007B4613">
        <w:trPr>
          <w:trHeight w:val="300"/>
        </w:trPr>
        <w:tc>
          <w:tcPr>
            <w:tcW w:w="599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color w:val="34AB8A" w:themeColor="accent4" w:themeShade="BF"/>
                <w:sz w:val="20"/>
                <w:szCs w:val="20"/>
                <w:lang w:val="en-GB" w:eastAsia="tr-TR"/>
              </w:rPr>
              <w:t>14:30-16:00</w:t>
            </w:r>
          </w:p>
        </w:tc>
        <w:tc>
          <w:tcPr>
            <w:tcW w:w="4401" w:type="pct"/>
            <w:shd w:val="clear" w:color="auto" w:fill="auto"/>
            <w:noWrap/>
            <w:vAlign w:val="bottom"/>
            <w:hideMark/>
          </w:tcPr>
          <w:p w:rsidR="008264D8" w:rsidRPr="008264D8" w:rsidRDefault="008264D8" w:rsidP="00493D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</w:pPr>
            <w:r w:rsidRPr="008264D8">
              <w:rPr>
                <w:rFonts w:eastAsia="Times New Roman" w:cs="Times New Roman"/>
                <w:b/>
                <w:bCs/>
                <w:color w:val="34AB8A" w:themeColor="accent4" w:themeShade="BF"/>
                <w:sz w:val="20"/>
                <w:szCs w:val="20"/>
                <w:lang w:val="en-GB" w:eastAsia="tr-TR"/>
              </w:rPr>
              <w:t>Session 9: General Discussion</w:t>
            </w:r>
          </w:p>
        </w:tc>
      </w:tr>
    </w:tbl>
    <w:p w:rsidR="008264D8" w:rsidRPr="00E12E55" w:rsidRDefault="008264D8" w:rsidP="00493D01">
      <w:pPr>
        <w:spacing w:after="0" w:line="240" w:lineRule="auto"/>
        <w:rPr>
          <w:rStyle w:val="Strong"/>
          <w:lang w:val="en-GB"/>
        </w:rPr>
      </w:pPr>
    </w:p>
    <w:sectPr w:rsidR="008264D8" w:rsidRPr="00E12E55" w:rsidSect="00F81111">
      <w:headerReference w:type="default" r:id="rId9"/>
      <w:footerReference w:type="default" r:id="rId10"/>
      <w:pgSz w:w="12240" w:h="15840"/>
      <w:pgMar w:top="1985" w:right="919" w:bottom="1134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56" w:rsidRDefault="00B15D56" w:rsidP="00FB31E3">
      <w:pPr>
        <w:spacing w:after="0" w:line="240" w:lineRule="auto"/>
      </w:pPr>
      <w:r>
        <w:separator/>
      </w:r>
    </w:p>
  </w:endnote>
  <w:endnote w:type="continuationSeparator" w:id="0">
    <w:p w:rsidR="00B15D56" w:rsidRDefault="00B15D56" w:rsidP="00FB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1B" w:rsidRPr="008264D8" w:rsidRDefault="00570F1B" w:rsidP="008264D8">
    <w:pPr>
      <w:pStyle w:val="Footer"/>
      <w:shd w:val="clear" w:color="auto" w:fill="F2F2F2" w:themeFill="background1" w:themeFillShade="F2"/>
      <w:jc w:val="center"/>
      <w:rPr>
        <w:rFonts w:ascii="Arial Narrow" w:hAnsi="Arial Narrow"/>
        <w:bCs/>
        <w:sz w:val="20"/>
        <w:szCs w:val="20"/>
        <w:vertAlign w:val="superscript"/>
        <w:lang w:val="tr-TR"/>
      </w:rPr>
    </w:pPr>
    <w:r w:rsidRPr="008264D8">
      <w:rPr>
        <w:rFonts w:ascii="Arial Narrow" w:hAnsi="Arial Narrow"/>
        <w:bCs/>
        <w:sz w:val="20"/>
        <w:szCs w:val="20"/>
        <w:vertAlign w:val="superscript"/>
        <w:lang w:val="tr-TR"/>
      </w:rPr>
      <w:t>The “Improving Statistical Capacities of Tourism Sector in Mediterranean and Gulf Regions” is funded by COMCEC under Project # 2013-SESRIC-0111.</w:t>
    </w:r>
  </w:p>
  <w:p w:rsidR="00DF7CF8" w:rsidRPr="00085FC5" w:rsidRDefault="00DF7CF8" w:rsidP="00570F1B">
    <w:pPr>
      <w:pStyle w:val="Footer"/>
      <w:pBdr>
        <w:top w:val="dotted" w:sz="4" w:space="1" w:color="34AB8A" w:themeColor="accent4" w:themeShade="BF"/>
      </w:pBdr>
      <w:jc w:val="center"/>
      <w:rPr>
        <w:b/>
        <w:color w:val="595959" w:themeColor="text1" w:themeTint="A6"/>
        <w:sz w:val="18"/>
        <w:szCs w:val="18"/>
        <w:vertAlign w:val="subscript"/>
        <w:lang w:val="tr-TR"/>
      </w:rPr>
    </w:pPr>
    <w:r w:rsidRPr="00085FC5">
      <w:rPr>
        <w:b/>
        <w:color w:val="595959" w:themeColor="text1" w:themeTint="A6"/>
        <w:sz w:val="18"/>
        <w:szCs w:val="18"/>
        <w:vertAlign w:val="subscript"/>
        <w:lang w:val="tr-TR"/>
      </w:rPr>
      <w:t>Kudüs Cad, No: 9, Diplomatik Site, 06450, ORAN -Ankara, Turkey</w:t>
    </w:r>
  </w:p>
  <w:p w:rsidR="00DF7CF8" w:rsidRPr="00C0414D" w:rsidRDefault="00DF7CF8" w:rsidP="00F81111">
    <w:pPr>
      <w:pStyle w:val="Footer"/>
      <w:jc w:val="center"/>
      <w:rPr>
        <w:sz w:val="16"/>
        <w:szCs w:val="16"/>
        <w:lang w:val="tr-TR"/>
      </w:rPr>
    </w:pPr>
    <w:r w:rsidRPr="00085FC5">
      <w:rPr>
        <w:color w:val="595959" w:themeColor="text1" w:themeTint="A6"/>
        <w:sz w:val="18"/>
        <w:szCs w:val="18"/>
        <w:vertAlign w:val="subscript"/>
        <w:lang w:val="tr-TR"/>
      </w:rPr>
      <w:t>Tel: (90-312) 4</w:t>
    </w:r>
    <w:r w:rsidR="009170D7">
      <w:rPr>
        <w:color w:val="595959" w:themeColor="text1" w:themeTint="A6"/>
        <w:sz w:val="18"/>
        <w:szCs w:val="18"/>
        <w:vertAlign w:val="subscript"/>
        <w:lang w:val="tr-TR"/>
      </w:rPr>
      <w:t>68 61 72-76  Fax: (90-312) 468 5</w:t>
    </w:r>
    <w:r w:rsidRPr="00085FC5">
      <w:rPr>
        <w:color w:val="595959" w:themeColor="text1" w:themeTint="A6"/>
        <w:sz w:val="18"/>
        <w:szCs w:val="18"/>
        <w:vertAlign w:val="subscript"/>
        <w:lang w:val="tr-TR"/>
      </w:rPr>
      <w:t xml:space="preserve">7 26  Email: </w:t>
    </w:r>
    <w:r w:rsidR="00F81111" w:rsidRPr="00085FC5">
      <w:rPr>
        <w:color w:val="595959" w:themeColor="text1" w:themeTint="A6"/>
        <w:sz w:val="18"/>
        <w:szCs w:val="18"/>
        <w:vertAlign w:val="subscript"/>
        <w:lang w:val="tr-TR"/>
      </w:rPr>
      <w:t>statistics@sesric.org</w:t>
    </w:r>
    <w:r w:rsidRPr="00085FC5">
      <w:rPr>
        <w:color w:val="595959" w:themeColor="text1" w:themeTint="A6"/>
        <w:sz w:val="18"/>
        <w:szCs w:val="18"/>
        <w:vertAlign w:val="subscript"/>
        <w:lang w:val="tr-TR"/>
      </w:rPr>
      <w:t xml:space="preserve">  Web: www.</w:t>
    </w:r>
    <w:r w:rsidR="00F81111" w:rsidRPr="00085FC5">
      <w:rPr>
        <w:color w:val="595959" w:themeColor="text1" w:themeTint="A6"/>
        <w:sz w:val="18"/>
        <w:szCs w:val="18"/>
        <w:vertAlign w:val="subscript"/>
        <w:lang w:val="tr-TR"/>
      </w:rPr>
      <w:t>sesric</w:t>
    </w:r>
    <w:r w:rsidRPr="00085FC5">
      <w:rPr>
        <w:color w:val="595959" w:themeColor="text1" w:themeTint="A6"/>
        <w:sz w:val="18"/>
        <w:szCs w:val="18"/>
        <w:vertAlign w:val="subscript"/>
        <w:lang w:val="tr-TR"/>
      </w:rPr>
      <w:t>.org</w:t>
    </w:r>
  </w:p>
  <w:p w:rsidR="00FB31E3" w:rsidRPr="00085FC5" w:rsidRDefault="00DF7CF8" w:rsidP="00DF7CF8">
    <w:pPr>
      <w:pStyle w:val="Footer"/>
      <w:jc w:val="right"/>
      <w:rPr>
        <w:rFonts w:ascii="Arial Narrow" w:hAnsi="Arial Narrow"/>
        <w:b/>
        <w:bCs/>
        <w:sz w:val="16"/>
        <w:szCs w:val="16"/>
        <w:lang w:val="tr-TR"/>
      </w:rPr>
    </w:pPr>
    <w:r w:rsidRPr="00085FC5">
      <w:rPr>
        <w:rFonts w:ascii="Arial Narrow" w:hAnsi="Arial Narrow"/>
        <w:b/>
        <w:bCs/>
        <w:sz w:val="16"/>
        <w:szCs w:val="16"/>
        <w:lang w:val="tr-TR"/>
      </w:rPr>
      <w:fldChar w:fldCharType="begin"/>
    </w:r>
    <w:r w:rsidRPr="00085FC5">
      <w:rPr>
        <w:rFonts w:ascii="Arial Narrow" w:hAnsi="Arial Narrow"/>
        <w:b/>
        <w:bCs/>
        <w:sz w:val="16"/>
        <w:szCs w:val="16"/>
        <w:lang w:val="tr-TR"/>
      </w:rPr>
      <w:instrText xml:space="preserve"> PAGE   \* MERGEFORMAT </w:instrText>
    </w:r>
    <w:r w:rsidRPr="00085FC5">
      <w:rPr>
        <w:rFonts w:ascii="Arial Narrow" w:hAnsi="Arial Narrow"/>
        <w:b/>
        <w:bCs/>
        <w:sz w:val="16"/>
        <w:szCs w:val="16"/>
        <w:lang w:val="tr-TR"/>
      </w:rPr>
      <w:fldChar w:fldCharType="separate"/>
    </w:r>
    <w:r w:rsidR="00B15D56">
      <w:rPr>
        <w:rFonts w:ascii="Arial Narrow" w:hAnsi="Arial Narrow"/>
        <w:b/>
        <w:bCs/>
        <w:noProof/>
        <w:sz w:val="16"/>
        <w:szCs w:val="16"/>
        <w:lang w:val="tr-TR"/>
      </w:rPr>
      <w:t>1</w:t>
    </w:r>
    <w:r w:rsidRPr="00085FC5">
      <w:rPr>
        <w:rFonts w:ascii="Arial Narrow" w:hAnsi="Arial Narrow"/>
        <w:b/>
        <w:bCs/>
        <w:sz w:val="16"/>
        <w:szCs w:val="16"/>
        <w:lang w:val="tr-TR"/>
      </w:rPr>
      <w:fldChar w:fldCharType="end"/>
    </w:r>
    <w:r w:rsidRPr="00085FC5">
      <w:rPr>
        <w:rFonts w:ascii="Arial Narrow" w:hAnsi="Arial Narrow"/>
        <w:b/>
        <w:bCs/>
        <w:sz w:val="16"/>
        <w:szCs w:val="16"/>
        <w:lang w:val="tr-TR"/>
      </w:rPr>
      <w:t xml:space="preserve"> of </w:t>
    </w:r>
    <w:r w:rsidRPr="00085FC5">
      <w:rPr>
        <w:rFonts w:ascii="Arial Narrow" w:hAnsi="Arial Narrow"/>
        <w:b/>
        <w:bCs/>
        <w:sz w:val="16"/>
        <w:szCs w:val="16"/>
        <w:lang w:val="tr-TR"/>
      </w:rPr>
      <w:fldChar w:fldCharType="begin"/>
    </w:r>
    <w:r w:rsidRPr="00085FC5">
      <w:rPr>
        <w:rFonts w:ascii="Arial Narrow" w:hAnsi="Arial Narrow"/>
        <w:b/>
        <w:bCs/>
        <w:sz w:val="16"/>
        <w:szCs w:val="16"/>
        <w:lang w:val="tr-TR"/>
      </w:rPr>
      <w:instrText xml:space="preserve"> NUMPAGES   \* MERGEFORMAT </w:instrText>
    </w:r>
    <w:r w:rsidRPr="00085FC5">
      <w:rPr>
        <w:rFonts w:ascii="Arial Narrow" w:hAnsi="Arial Narrow"/>
        <w:b/>
        <w:bCs/>
        <w:sz w:val="16"/>
        <w:szCs w:val="16"/>
        <w:lang w:val="tr-TR"/>
      </w:rPr>
      <w:fldChar w:fldCharType="separate"/>
    </w:r>
    <w:r w:rsidR="00B15D56">
      <w:rPr>
        <w:rFonts w:ascii="Arial Narrow" w:hAnsi="Arial Narrow"/>
        <w:b/>
        <w:bCs/>
        <w:noProof/>
        <w:sz w:val="16"/>
        <w:szCs w:val="16"/>
        <w:lang w:val="tr-TR"/>
      </w:rPr>
      <w:t>1</w:t>
    </w:r>
    <w:r w:rsidRPr="00085FC5">
      <w:rPr>
        <w:rFonts w:ascii="Arial Narrow" w:hAnsi="Arial Narrow"/>
        <w:b/>
        <w:bCs/>
        <w:sz w:val="16"/>
        <w:szCs w:val="16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56" w:rsidRDefault="00B15D56" w:rsidP="00FB31E3">
      <w:pPr>
        <w:spacing w:after="0" w:line="240" w:lineRule="auto"/>
      </w:pPr>
      <w:r>
        <w:separator/>
      </w:r>
    </w:p>
  </w:footnote>
  <w:footnote w:type="continuationSeparator" w:id="0">
    <w:p w:rsidR="00B15D56" w:rsidRDefault="00B15D56" w:rsidP="00FB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9"/>
      <w:gridCol w:w="3410"/>
      <w:gridCol w:w="3414"/>
    </w:tblGrid>
    <w:tr w:rsidR="003F4EAD" w:rsidRPr="00F81111" w:rsidTr="005805F2">
      <w:trPr>
        <w:trHeight w:val="1181"/>
      </w:trPr>
      <w:tc>
        <w:tcPr>
          <w:tcW w:w="1666" w:type="pct"/>
        </w:tcPr>
        <w:p w:rsidR="003F4EAD" w:rsidRPr="00F81111" w:rsidRDefault="009170D7" w:rsidP="003F4EAD">
          <w:pPr>
            <w:pStyle w:val="Header"/>
            <w:tabs>
              <w:tab w:val="clear" w:pos="4680"/>
              <w:tab w:val="clear" w:pos="9360"/>
            </w:tabs>
            <w:jc w:val="left"/>
            <w:rPr>
              <w:sz w:val="20"/>
              <w:szCs w:val="18"/>
            </w:rPr>
          </w:pPr>
          <w:r w:rsidRPr="00F81111">
            <w:rPr>
              <w:noProof/>
              <w:sz w:val="20"/>
              <w:szCs w:val="18"/>
            </w:rPr>
            <w:drawing>
              <wp:inline distT="0" distB="0" distL="0" distR="0" wp14:anchorId="17913790" wp14:editId="390D3BD2">
                <wp:extent cx="564183" cy="648000"/>
                <wp:effectExtent l="0" t="0" r="7620" b="0"/>
                <wp:docPr id="108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18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</w:tcPr>
        <w:p w:rsidR="003F4EAD" w:rsidRPr="00F81111" w:rsidRDefault="009170D7" w:rsidP="003F4EAD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  <w:bCs/>
              <w:i/>
              <w:iCs/>
              <w:sz w:val="20"/>
              <w:szCs w:val="18"/>
            </w:rPr>
          </w:pPr>
          <w:r w:rsidRPr="00F81111">
            <w:rPr>
              <w:noProof/>
              <w:sz w:val="20"/>
              <w:szCs w:val="18"/>
            </w:rPr>
            <w:drawing>
              <wp:inline distT="0" distB="0" distL="0" distR="0" wp14:anchorId="4BBCBD15" wp14:editId="22AEA7A5">
                <wp:extent cx="648000" cy="648000"/>
                <wp:effectExtent l="0" t="0" r="0" b="0"/>
                <wp:docPr id="1079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9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pct"/>
        </w:tcPr>
        <w:p w:rsidR="003F4EAD" w:rsidRPr="00F81111" w:rsidRDefault="009170D7" w:rsidP="003F4EAD">
          <w:pPr>
            <w:pStyle w:val="Header"/>
            <w:tabs>
              <w:tab w:val="clear" w:pos="4680"/>
              <w:tab w:val="clear" w:pos="9360"/>
            </w:tabs>
            <w:jc w:val="right"/>
            <w:rPr>
              <w:sz w:val="20"/>
              <w:szCs w:val="18"/>
            </w:rPr>
          </w:pPr>
          <w:r w:rsidRPr="00F81111">
            <w:rPr>
              <w:b/>
              <w:bCs/>
              <w:i/>
              <w:iCs/>
              <w:noProof/>
              <w:sz w:val="20"/>
              <w:szCs w:val="18"/>
            </w:rPr>
            <w:drawing>
              <wp:inline distT="0" distB="0" distL="0" distR="0" wp14:anchorId="216236B1" wp14:editId="4FD8DE4B">
                <wp:extent cx="1267200" cy="648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NWT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12E55" w:rsidRPr="00074089" w:rsidRDefault="00C0414D" w:rsidP="00074089">
    <w:pPr>
      <w:pStyle w:val="Header"/>
      <w:jc w:val="center"/>
      <w:rPr>
        <w:b/>
        <w:bCs/>
        <w:color w:val="7F7F7F" w:themeColor="text1" w:themeTint="80"/>
        <w:sz w:val="18"/>
        <w:szCs w:val="18"/>
      </w:rPr>
    </w:pPr>
    <w:r w:rsidRPr="00074089">
      <w:rPr>
        <w:b/>
        <w:bCs/>
        <w:color w:val="7F7F7F" w:themeColor="text1" w:themeTint="80"/>
        <w:sz w:val="18"/>
        <w:szCs w:val="18"/>
      </w:rPr>
      <w:t>REGIONAL WORKSHOP ON</w:t>
    </w:r>
    <w:r w:rsidR="00074089" w:rsidRPr="00074089">
      <w:rPr>
        <w:b/>
        <w:bCs/>
        <w:color w:val="7F7F7F" w:themeColor="text1" w:themeTint="80"/>
        <w:sz w:val="18"/>
        <w:szCs w:val="18"/>
      </w:rPr>
      <w:t xml:space="preserve"> </w:t>
    </w:r>
    <w:r w:rsidR="00FB2CA2">
      <w:rPr>
        <w:b/>
        <w:bCs/>
        <w:color w:val="7F7F7F" w:themeColor="text1" w:themeTint="80"/>
        <w:sz w:val="18"/>
        <w:szCs w:val="18"/>
      </w:rPr>
      <w:t>‘</w:t>
    </w:r>
    <w:r w:rsidR="00E12E55" w:rsidRPr="00074089">
      <w:rPr>
        <w:b/>
        <w:bCs/>
        <w:color w:val="7F7F7F" w:themeColor="text1" w:themeTint="80"/>
        <w:sz w:val="18"/>
        <w:szCs w:val="18"/>
      </w:rPr>
      <w:t xml:space="preserve">TOURISM STATISTICS AND TOURISM </w:t>
    </w:r>
    <w:r w:rsidR="00FB2CA2">
      <w:rPr>
        <w:b/>
        <w:bCs/>
        <w:color w:val="7F7F7F" w:themeColor="text1" w:themeTint="80"/>
        <w:sz w:val="18"/>
        <w:szCs w:val="18"/>
      </w:rPr>
      <w:t>SATELLITE ACCOUNTS (TSA)’</w:t>
    </w:r>
  </w:p>
  <w:p w:rsidR="00074089" w:rsidRDefault="009170D7" w:rsidP="00E12E55">
    <w:pPr>
      <w:pStyle w:val="Header"/>
      <w:jc w:val="center"/>
      <w:rPr>
        <w:b/>
        <w:bCs/>
        <w:color w:val="7F7F7F" w:themeColor="text1" w:themeTint="80"/>
        <w:sz w:val="18"/>
        <w:szCs w:val="18"/>
      </w:rPr>
    </w:pPr>
    <w:r w:rsidRPr="00074089">
      <w:rPr>
        <w:b/>
        <w:bCs/>
        <w:color w:val="7F7F7F" w:themeColor="text1" w:themeTint="80"/>
        <w:sz w:val="18"/>
        <w:szCs w:val="18"/>
      </w:rPr>
      <w:t>in collaboration with the UNWTO</w:t>
    </w:r>
  </w:p>
  <w:p w:rsidR="009170D7" w:rsidRPr="00074089" w:rsidRDefault="009170D7" w:rsidP="00E12E55">
    <w:pPr>
      <w:pStyle w:val="Header"/>
      <w:jc w:val="center"/>
      <w:rPr>
        <w:b/>
        <w:bCs/>
        <w:color w:val="7F7F7F" w:themeColor="text1" w:themeTint="80"/>
        <w:sz w:val="18"/>
        <w:szCs w:val="18"/>
      </w:rPr>
    </w:pPr>
  </w:p>
  <w:p w:rsidR="00E12E55" w:rsidRPr="00074089" w:rsidRDefault="00E12E55" w:rsidP="00E12E55">
    <w:pPr>
      <w:pStyle w:val="Header"/>
      <w:jc w:val="center"/>
      <w:rPr>
        <w:b/>
        <w:bCs/>
        <w:i/>
        <w:iCs/>
        <w:color w:val="7F7F7F" w:themeColor="text1" w:themeTint="80"/>
        <w:sz w:val="18"/>
        <w:szCs w:val="18"/>
      </w:rPr>
    </w:pPr>
    <w:r w:rsidRPr="00074089">
      <w:rPr>
        <w:b/>
        <w:bCs/>
        <w:i/>
        <w:iCs/>
        <w:color w:val="7F7F7F" w:themeColor="text1" w:themeTint="80"/>
        <w:sz w:val="18"/>
        <w:szCs w:val="18"/>
      </w:rPr>
      <w:t>2–4 December 2014</w:t>
    </w:r>
    <w:r w:rsidR="00FB2CA2">
      <w:rPr>
        <w:b/>
        <w:bCs/>
        <w:i/>
        <w:iCs/>
        <w:color w:val="7F7F7F" w:themeColor="text1" w:themeTint="80"/>
        <w:sz w:val="18"/>
        <w:szCs w:val="18"/>
      </w:rPr>
      <w:t xml:space="preserve">, </w:t>
    </w:r>
    <w:r w:rsidRPr="00074089">
      <w:rPr>
        <w:b/>
        <w:bCs/>
        <w:i/>
        <w:iCs/>
        <w:color w:val="7F7F7F" w:themeColor="text1" w:themeTint="80"/>
        <w:sz w:val="18"/>
        <w:szCs w:val="18"/>
      </w:rPr>
      <w:t>SESRIC Headquarters, Ankara – Republic of Turkey</w:t>
    </w:r>
  </w:p>
  <w:p w:rsidR="00E12E55" w:rsidRPr="00074089" w:rsidRDefault="00E12E55" w:rsidP="00E12E55">
    <w:pPr>
      <w:pStyle w:val="Header"/>
      <w:jc w:val="center"/>
      <w:rPr>
        <w:b/>
        <w:bCs/>
        <w:color w:val="7F7F7F" w:themeColor="text1" w:themeTint="80"/>
        <w:sz w:val="18"/>
        <w:szCs w:val="18"/>
      </w:rPr>
    </w:pPr>
  </w:p>
  <w:p w:rsidR="00E12E55" w:rsidRPr="00074089" w:rsidRDefault="00E12E55" w:rsidP="00E12E55">
    <w:pPr>
      <w:pStyle w:val="Header"/>
      <w:tabs>
        <w:tab w:val="clear" w:pos="4680"/>
        <w:tab w:val="clear" w:pos="9360"/>
      </w:tabs>
      <w:jc w:val="center"/>
      <w:rPr>
        <w:b/>
        <w:bCs/>
        <w:color w:val="7F7F7F" w:themeColor="text1" w:themeTint="80"/>
        <w:sz w:val="18"/>
        <w:szCs w:val="18"/>
      </w:rPr>
    </w:pPr>
    <w:r w:rsidRPr="00074089">
      <w:rPr>
        <w:b/>
        <w:bCs/>
        <w:color w:val="7F7F7F" w:themeColor="text1" w:themeTint="80"/>
        <w:sz w:val="18"/>
        <w:szCs w:val="18"/>
      </w:rPr>
      <w:t>DRAFT AGENDA</w:t>
    </w:r>
  </w:p>
  <w:p w:rsidR="00E12E55" w:rsidRPr="00074089" w:rsidRDefault="00E12E55" w:rsidP="00E12E55">
    <w:pPr>
      <w:pStyle w:val="Header"/>
      <w:tabs>
        <w:tab w:val="clear" w:pos="4680"/>
        <w:tab w:val="clear" w:pos="9360"/>
      </w:tabs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373"/>
    <w:multiLevelType w:val="hybridMultilevel"/>
    <w:tmpl w:val="15FA63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275F"/>
    <w:multiLevelType w:val="hybridMultilevel"/>
    <w:tmpl w:val="55A4E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0B8"/>
    <w:multiLevelType w:val="hybridMultilevel"/>
    <w:tmpl w:val="53C0625E"/>
    <w:lvl w:ilvl="0" w:tplc="0ABC30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AC0617"/>
    <w:multiLevelType w:val="hybridMultilevel"/>
    <w:tmpl w:val="4A8C4D0A"/>
    <w:lvl w:ilvl="0" w:tplc="E9D2D87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9D0E12"/>
    <w:multiLevelType w:val="hybridMultilevel"/>
    <w:tmpl w:val="00AE7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F2640"/>
    <w:multiLevelType w:val="hybridMultilevel"/>
    <w:tmpl w:val="0D2243AA"/>
    <w:lvl w:ilvl="0" w:tplc="661007EA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BBC5006"/>
    <w:multiLevelType w:val="hybridMultilevel"/>
    <w:tmpl w:val="C79C5FAC"/>
    <w:lvl w:ilvl="0" w:tplc="B836A62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047016"/>
    <w:multiLevelType w:val="hybridMultilevel"/>
    <w:tmpl w:val="790EB1AC"/>
    <w:lvl w:ilvl="0" w:tplc="9BB048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722B6A"/>
    <w:multiLevelType w:val="hybridMultilevel"/>
    <w:tmpl w:val="91C84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43066"/>
    <w:multiLevelType w:val="hybridMultilevel"/>
    <w:tmpl w:val="6686ABFC"/>
    <w:lvl w:ilvl="0" w:tplc="7C485A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BC1DC8"/>
    <w:multiLevelType w:val="hybridMultilevel"/>
    <w:tmpl w:val="38568FB0"/>
    <w:lvl w:ilvl="0" w:tplc="C3EE2C5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E54086"/>
    <w:multiLevelType w:val="hybridMultilevel"/>
    <w:tmpl w:val="14D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F2633"/>
    <w:multiLevelType w:val="hybridMultilevel"/>
    <w:tmpl w:val="D6D8AEFC"/>
    <w:lvl w:ilvl="0" w:tplc="A4329A2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BA41B32"/>
    <w:multiLevelType w:val="hybridMultilevel"/>
    <w:tmpl w:val="0830760A"/>
    <w:lvl w:ilvl="0" w:tplc="F000E91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47"/>
    <w:rsid w:val="0001505F"/>
    <w:rsid w:val="00032285"/>
    <w:rsid w:val="00042B9A"/>
    <w:rsid w:val="000470C0"/>
    <w:rsid w:val="00051086"/>
    <w:rsid w:val="0006658C"/>
    <w:rsid w:val="00074089"/>
    <w:rsid w:val="00085FC5"/>
    <w:rsid w:val="000964B6"/>
    <w:rsid w:val="000C114D"/>
    <w:rsid w:val="000F38E4"/>
    <w:rsid w:val="00100E50"/>
    <w:rsid w:val="00131D01"/>
    <w:rsid w:val="00131FE7"/>
    <w:rsid w:val="00162F4A"/>
    <w:rsid w:val="0017154C"/>
    <w:rsid w:val="0018625F"/>
    <w:rsid w:val="00193929"/>
    <w:rsid w:val="001A1CC5"/>
    <w:rsid w:val="001A5DB1"/>
    <w:rsid w:val="001C6932"/>
    <w:rsid w:val="001D3F5C"/>
    <w:rsid w:val="001E298D"/>
    <w:rsid w:val="00205642"/>
    <w:rsid w:val="00223B0A"/>
    <w:rsid w:val="00254C79"/>
    <w:rsid w:val="0026715F"/>
    <w:rsid w:val="00295954"/>
    <w:rsid w:val="002C4B56"/>
    <w:rsid w:val="002E22ED"/>
    <w:rsid w:val="002F0F3A"/>
    <w:rsid w:val="00302ECA"/>
    <w:rsid w:val="003317D7"/>
    <w:rsid w:val="0033481D"/>
    <w:rsid w:val="003454AD"/>
    <w:rsid w:val="00352DF2"/>
    <w:rsid w:val="00367221"/>
    <w:rsid w:val="00367757"/>
    <w:rsid w:val="0037604D"/>
    <w:rsid w:val="003A4B85"/>
    <w:rsid w:val="003F0676"/>
    <w:rsid w:val="003F4EAD"/>
    <w:rsid w:val="00424279"/>
    <w:rsid w:val="004338DA"/>
    <w:rsid w:val="004350AA"/>
    <w:rsid w:val="0045578F"/>
    <w:rsid w:val="00461850"/>
    <w:rsid w:val="004763D9"/>
    <w:rsid w:val="00476CA2"/>
    <w:rsid w:val="00493D01"/>
    <w:rsid w:val="00495418"/>
    <w:rsid w:val="004A064A"/>
    <w:rsid w:val="004B4EF9"/>
    <w:rsid w:val="004C722F"/>
    <w:rsid w:val="004E75E6"/>
    <w:rsid w:val="00500366"/>
    <w:rsid w:val="005006AB"/>
    <w:rsid w:val="005137D3"/>
    <w:rsid w:val="00570C70"/>
    <w:rsid w:val="00570F1B"/>
    <w:rsid w:val="005805F2"/>
    <w:rsid w:val="005A567C"/>
    <w:rsid w:val="00601C04"/>
    <w:rsid w:val="0060369D"/>
    <w:rsid w:val="006049D5"/>
    <w:rsid w:val="00620847"/>
    <w:rsid w:val="006235A5"/>
    <w:rsid w:val="006415F0"/>
    <w:rsid w:val="00652092"/>
    <w:rsid w:val="0068010A"/>
    <w:rsid w:val="006A140B"/>
    <w:rsid w:val="006D3CF5"/>
    <w:rsid w:val="006D799A"/>
    <w:rsid w:val="007228A3"/>
    <w:rsid w:val="0072599D"/>
    <w:rsid w:val="00730E84"/>
    <w:rsid w:val="00755D95"/>
    <w:rsid w:val="007714C6"/>
    <w:rsid w:val="00791883"/>
    <w:rsid w:val="007B4613"/>
    <w:rsid w:val="007C0556"/>
    <w:rsid w:val="007D441B"/>
    <w:rsid w:val="007E10B6"/>
    <w:rsid w:val="00811DE7"/>
    <w:rsid w:val="008264D8"/>
    <w:rsid w:val="00834733"/>
    <w:rsid w:val="00882444"/>
    <w:rsid w:val="008A0FFB"/>
    <w:rsid w:val="008C2626"/>
    <w:rsid w:val="008E5EF1"/>
    <w:rsid w:val="00904BD6"/>
    <w:rsid w:val="00912349"/>
    <w:rsid w:val="009170D7"/>
    <w:rsid w:val="0092099A"/>
    <w:rsid w:val="00942AB6"/>
    <w:rsid w:val="009F600F"/>
    <w:rsid w:val="00A2299D"/>
    <w:rsid w:val="00A2772B"/>
    <w:rsid w:val="00A71E9F"/>
    <w:rsid w:val="00A72700"/>
    <w:rsid w:val="00A761C9"/>
    <w:rsid w:val="00A94748"/>
    <w:rsid w:val="00AA65FE"/>
    <w:rsid w:val="00AB6F36"/>
    <w:rsid w:val="00AC0148"/>
    <w:rsid w:val="00AD392D"/>
    <w:rsid w:val="00AE0968"/>
    <w:rsid w:val="00B15D56"/>
    <w:rsid w:val="00B30F0A"/>
    <w:rsid w:val="00B313CD"/>
    <w:rsid w:val="00B37037"/>
    <w:rsid w:val="00B437C4"/>
    <w:rsid w:val="00B614C2"/>
    <w:rsid w:val="00B7323D"/>
    <w:rsid w:val="00B80923"/>
    <w:rsid w:val="00BA6E0A"/>
    <w:rsid w:val="00BE75CA"/>
    <w:rsid w:val="00C0414D"/>
    <w:rsid w:val="00C10F44"/>
    <w:rsid w:val="00C20C23"/>
    <w:rsid w:val="00C27990"/>
    <w:rsid w:val="00C41020"/>
    <w:rsid w:val="00C45886"/>
    <w:rsid w:val="00C5285A"/>
    <w:rsid w:val="00C52B5D"/>
    <w:rsid w:val="00C71223"/>
    <w:rsid w:val="00C96C35"/>
    <w:rsid w:val="00CC6F41"/>
    <w:rsid w:val="00CD065F"/>
    <w:rsid w:val="00CD1E34"/>
    <w:rsid w:val="00CE11F9"/>
    <w:rsid w:val="00D10CF1"/>
    <w:rsid w:val="00D131C2"/>
    <w:rsid w:val="00D34ED2"/>
    <w:rsid w:val="00D40100"/>
    <w:rsid w:val="00D66CA9"/>
    <w:rsid w:val="00D8203B"/>
    <w:rsid w:val="00D839E7"/>
    <w:rsid w:val="00D97B4F"/>
    <w:rsid w:val="00DC2A48"/>
    <w:rsid w:val="00DC5DF9"/>
    <w:rsid w:val="00DE2E59"/>
    <w:rsid w:val="00DF2EBC"/>
    <w:rsid w:val="00DF7CF8"/>
    <w:rsid w:val="00E12E55"/>
    <w:rsid w:val="00E170ED"/>
    <w:rsid w:val="00E35697"/>
    <w:rsid w:val="00E57575"/>
    <w:rsid w:val="00E63BFF"/>
    <w:rsid w:val="00E93298"/>
    <w:rsid w:val="00EB0A5D"/>
    <w:rsid w:val="00EB2B83"/>
    <w:rsid w:val="00EB4D6C"/>
    <w:rsid w:val="00EB6832"/>
    <w:rsid w:val="00EF15A2"/>
    <w:rsid w:val="00EF790F"/>
    <w:rsid w:val="00F32B9B"/>
    <w:rsid w:val="00F56B4C"/>
    <w:rsid w:val="00F71918"/>
    <w:rsid w:val="00F81111"/>
    <w:rsid w:val="00FB2CA2"/>
    <w:rsid w:val="00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F9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E3"/>
  </w:style>
  <w:style w:type="paragraph" w:styleId="Footer">
    <w:name w:val="footer"/>
    <w:basedOn w:val="Normal"/>
    <w:link w:val="FooterChar"/>
    <w:uiPriority w:val="99"/>
    <w:unhideWhenUsed/>
    <w:rsid w:val="00FB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E3"/>
  </w:style>
  <w:style w:type="paragraph" w:styleId="BalloonText">
    <w:name w:val="Balloon Text"/>
    <w:basedOn w:val="Normal"/>
    <w:link w:val="BalloonTextChar"/>
    <w:uiPriority w:val="99"/>
    <w:semiHidden/>
    <w:unhideWhenUsed/>
    <w:rsid w:val="00F3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E34"/>
    <w:pPr>
      <w:spacing w:after="0" w:line="240" w:lineRule="auto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476C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600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00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0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099A"/>
    <w:rPr>
      <w:color w:val="56C7AA" w:themeColor="hyperlink"/>
      <w:u w:val="single"/>
    </w:rPr>
  </w:style>
  <w:style w:type="table" w:styleId="TableGrid">
    <w:name w:val="Table Grid"/>
    <w:basedOn w:val="TableNormal"/>
    <w:uiPriority w:val="59"/>
    <w:rsid w:val="003F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6E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722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F9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E3"/>
  </w:style>
  <w:style w:type="paragraph" w:styleId="Footer">
    <w:name w:val="footer"/>
    <w:basedOn w:val="Normal"/>
    <w:link w:val="FooterChar"/>
    <w:uiPriority w:val="99"/>
    <w:unhideWhenUsed/>
    <w:rsid w:val="00FB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E3"/>
  </w:style>
  <w:style w:type="paragraph" w:styleId="BalloonText">
    <w:name w:val="Balloon Text"/>
    <w:basedOn w:val="Normal"/>
    <w:link w:val="BalloonTextChar"/>
    <w:uiPriority w:val="99"/>
    <w:semiHidden/>
    <w:unhideWhenUsed/>
    <w:rsid w:val="00F3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E34"/>
    <w:pPr>
      <w:spacing w:after="0" w:line="240" w:lineRule="auto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476C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600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00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0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099A"/>
    <w:rPr>
      <w:color w:val="56C7AA" w:themeColor="hyperlink"/>
      <w:u w:val="single"/>
    </w:rPr>
  </w:style>
  <w:style w:type="table" w:styleId="TableGrid">
    <w:name w:val="Table Grid"/>
    <w:basedOn w:val="TableNormal"/>
    <w:uiPriority w:val="59"/>
    <w:rsid w:val="003F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6E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722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$StatCaB\statCaB_ProviderLetterTemplate.dotx" TargetMode="External"/></Relationships>
</file>

<file path=word/theme/theme1.xml><?xml version="1.0" encoding="utf-8"?>
<a:theme xmlns:a="http://schemas.openxmlformats.org/drawingml/2006/main" name="Ofis Teması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1E657B-2EC3-4291-A003-DEB10E66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statCaB_ProviderLetterTemplate</Template>
  <TotalTime>36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 Karaman</dc:creator>
  <cp:lastModifiedBy>Orhan Nadirov</cp:lastModifiedBy>
  <cp:revision>12</cp:revision>
  <cp:lastPrinted>2014-12-01T15:18:00Z</cp:lastPrinted>
  <dcterms:created xsi:type="dcterms:W3CDTF">2014-12-01T09:20:00Z</dcterms:created>
  <dcterms:modified xsi:type="dcterms:W3CDTF">2014-12-08T13:57:00Z</dcterms:modified>
</cp:coreProperties>
</file>